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64" w:rsidRPr="007048DF" w:rsidRDefault="007048DF" w:rsidP="00280D64">
      <w:pPr>
        <w:pStyle w:val="IntenseQuote1"/>
        <w:rPr>
          <w:lang w:val="fi-FI"/>
        </w:rPr>
      </w:pPr>
      <w:bookmarkStart w:id="0" w:name="_Toc427951521"/>
      <w:bookmarkStart w:id="1" w:name="_GoBack"/>
      <w:bookmarkEnd w:id="1"/>
      <w:r w:rsidRPr="007048DF">
        <w:rPr>
          <w:lang w:val="fi-FI"/>
        </w:rPr>
        <w:t>Tehtävä 10</w:t>
      </w:r>
      <w:r w:rsidR="00F0309B" w:rsidRPr="007048DF">
        <w:rPr>
          <w:lang w:val="fi-FI"/>
        </w:rPr>
        <w:t xml:space="preserve">: </w:t>
      </w:r>
      <w:r w:rsidRPr="007048DF">
        <w:rPr>
          <w:lang w:val="fi-FI"/>
        </w:rPr>
        <w:t>Ongelmien ratkaisu</w:t>
      </w:r>
      <w:bookmarkEnd w:id="0"/>
    </w:p>
    <w:p w:rsidR="00280D64" w:rsidRPr="007048DF" w:rsidRDefault="00280D64" w:rsidP="00280D64">
      <w:pPr>
        <w:pStyle w:val="Header"/>
        <w:rPr>
          <w:lang w:val="fi-FI"/>
        </w:rPr>
      </w:pPr>
    </w:p>
    <w:p w:rsidR="00280D64" w:rsidRPr="007048DF" w:rsidRDefault="00280D64" w:rsidP="00280D64">
      <w:pPr>
        <w:pStyle w:val="Header"/>
        <w:jc w:val="center"/>
        <w:rPr>
          <w:i/>
          <w:sz w:val="28"/>
          <w:szCs w:val="28"/>
          <w:lang w:val="fi-FI"/>
        </w:rPr>
      </w:pPr>
      <w:r w:rsidRPr="007048DF">
        <w:rPr>
          <w:i/>
          <w:sz w:val="28"/>
          <w:szCs w:val="28"/>
          <w:lang w:val="fi-FI"/>
        </w:rPr>
        <w:t>"</w:t>
      </w:r>
      <w:r w:rsidR="007048DF" w:rsidRPr="007048DF">
        <w:rPr>
          <w:i/>
          <w:sz w:val="28"/>
          <w:szCs w:val="28"/>
          <w:lang w:val="fi-FI"/>
        </w:rPr>
        <w:t>Ongelmat ovat mahdollisuuksia työvaatteissa</w:t>
      </w:r>
      <w:r w:rsidRPr="007048DF">
        <w:rPr>
          <w:i/>
          <w:sz w:val="28"/>
          <w:szCs w:val="28"/>
          <w:lang w:val="fi-FI"/>
        </w:rPr>
        <w:t>."</w:t>
      </w:r>
    </w:p>
    <w:p w:rsidR="00280D64" w:rsidRPr="007048DF" w:rsidRDefault="00280D64" w:rsidP="00280D64">
      <w:pPr>
        <w:pStyle w:val="Header"/>
        <w:jc w:val="center"/>
        <w:rPr>
          <w:i/>
          <w:sz w:val="28"/>
          <w:szCs w:val="28"/>
          <w:lang w:val="fi-FI"/>
        </w:rPr>
      </w:pPr>
      <w:r w:rsidRPr="007048DF">
        <w:rPr>
          <w:i/>
          <w:sz w:val="28"/>
          <w:szCs w:val="28"/>
          <w:lang w:val="fi-FI"/>
        </w:rPr>
        <w:t>– Henry Kaiser</w:t>
      </w:r>
    </w:p>
    <w:p w:rsidR="00280D64" w:rsidRPr="007048DF" w:rsidRDefault="00280D64" w:rsidP="00280D64">
      <w:pPr>
        <w:pStyle w:val="Header"/>
        <w:jc w:val="center"/>
        <w:rPr>
          <w:lang w:val="fi-FI"/>
        </w:rPr>
      </w:pPr>
      <w:r w:rsidRPr="007048DF">
        <w:rPr>
          <w:lang w:val="fi-FI"/>
        </w:rPr>
        <w:t>(Ameri</w:t>
      </w:r>
      <w:r w:rsidR="007048DF" w:rsidRPr="007048DF">
        <w:rPr>
          <w:lang w:val="fi-FI"/>
        </w:rPr>
        <w:t>kkalainen teollisuusmies</w:t>
      </w:r>
      <w:r w:rsidRPr="007048DF">
        <w:rPr>
          <w:lang w:val="fi-FI"/>
        </w:rPr>
        <w:t>)</w:t>
      </w:r>
    </w:p>
    <w:p w:rsidR="00280D64" w:rsidRPr="007048DF" w:rsidRDefault="00280D64" w:rsidP="00280D64">
      <w:pPr>
        <w:pStyle w:val="Header"/>
        <w:rPr>
          <w:lang w:val="fi-FI"/>
        </w:rPr>
      </w:pPr>
    </w:p>
    <w:p w:rsidR="00280D64" w:rsidRPr="007048DF" w:rsidRDefault="007048DF" w:rsidP="00280D64">
      <w:pPr>
        <w:pStyle w:val="Header"/>
        <w:rPr>
          <w:lang w:val="fi-FI"/>
        </w:rPr>
      </w:pPr>
      <w:r w:rsidRPr="007048DF">
        <w:rPr>
          <w:lang w:val="fi-FI"/>
        </w:rPr>
        <w:t>Ohjauskeskustelun aikana voi tulla til</w:t>
      </w:r>
      <w:r>
        <w:rPr>
          <w:lang w:val="fi-FI"/>
        </w:rPr>
        <w:t>anteita jossa haluat auttaa opi</w:t>
      </w:r>
      <w:r w:rsidRPr="007048DF">
        <w:rPr>
          <w:lang w:val="fi-FI"/>
        </w:rPr>
        <w:t xml:space="preserve">skelijaa näkemään ongelmia ja löytämään ongelmiin ratkaisut. </w:t>
      </w:r>
      <w:r>
        <w:rPr>
          <w:lang w:val="fi-FI"/>
        </w:rPr>
        <w:t>Ongelmanratkaisu-taito on taito josta on hyötyä kun autat opiskelijaa selättämään ongelmia</w:t>
      </w:r>
      <w:r w:rsidR="00280D64" w:rsidRPr="007048DF">
        <w:rPr>
          <w:lang w:val="fi-FI"/>
        </w:rPr>
        <w:t>.</w:t>
      </w:r>
    </w:p>
    <w:p w:rsidR="00280D64" w:rsidRPr="007048DF" w:rsidRDefault="00280D64" w:rsidP="00280D64">
      <w:pPr>
        <w:pStyle w:val="Header"/>
        <w:rPr>
          <w:lang w:val="fi-FI"/>
        </w:rPr>
      </w:pPr>
    </w:p>
    <w:p w:rsidR="00280D64" w:rsidRPr="007048DF" w:rsidRDefault="007048DF" w:rsidP="00280D64">
      <w:pPr>
        <w:pStyle w:val="Header"/>
        <w:rPr>
          <w:lang w:val="fi-FI"/>
        </w:rPr>
      </w:pPr>
      <w:r w:rsidRPr="007048DF">
        <w:rPr>
          <w:lang w:val="fi-FI"/>
        </w:rPr>
        <w:t>Ongelmat voivat olla yksinkertaisia päivittäisiä tapah</w:t>
      </w:r>
      <w:r>
        <w:rPr>
          <w:lang w:val="fi-FI"/>
        </w:rPr>
        <w:t>t</w:t>
      </w:r>
      <w:r w:rsidRPr="007048DF">
        <w:rPr>
          <w:lang w:val="fi-FI"/>
        </w:rPr>
        <w:t>umia tai ne voivat johtaa monimutkaisiin ongelmiin jotka vaativat pitkäjänteisyyttä</w:t>
      </w:r>
      <w:r w:rsidR="00280D64" w:rsidRPr="007048DF">
        <w:rPr>
          <w:lang w:val="fi-FI"/>
        </w:rPr>
        <w:t>.</w:t>
      </w:r>
    </w:p>
    <w:p w:rsidR="00280D64" w:rsidRPr="007048DF" w:rsidRDefault="00280D64" w:rsidP="00280D64">
      <w:pPr>
        <w:pStyle w:val="Header"/>
        <w:rPr>
          <w:lang w:val="fi-FI"/>
        </w:rPr>
      </w:pPr>
    </w:p>
    <w:p w:rsidR="00280D64" w:rsidRPr="007048DF" w:rsidRDefault="007048DF" w:rsidP="00280D64">
      <w:pPr>
        <w:pStyle w:val="Header"/>
        <w:rPr>
          <w:lang w:val="fi-FI"/>
        </w:rPr>
      </w:pPr>
      <w:r w:rsidRPr="007048DF">
        <w:rPr>
          <w:lang w:val="fi-FI"/>
        </w:rPr>
        <w:t>Hyvä prosessi hallita ongelmia lisää itsevarmuutta</w:t>
      </w:r>
      <w:r w:rsidR="00280D64" w:rsidRPr="007048DF">
        <w:rPr>
          <w:lang w:val="fi-FI"/>
        </w:rPr>
        <w:t xml:space="preserve">. </w:t>
      </w:r>
      <w:r>
        <w:rPr>
          <w:lang w:val="fi-FI"/>
        </w:rPr>
        <w:t>Sen avulla voit ratkaista ongelmia nopeasti ja tehokkaasti. Ilman sitä ratkaisusi voi olla tehottomia tai voit jumittua ja olla tekemättä mitään, mikä taas voi johtaa kohtalokkaisiin seurauksiin</w:t>
      </w:r>
      <w:r w:rsidR="00280D64" w:rsidRPr="007048DF">
        <w:rPr>
          <w:lang w:val="fi-FI"/>
        </w:rPr>
        <w:t>.</w:t>
      </w:r>
    </w:p>
    <w:p w:rsidR="00280D64" w:rsidRPr="007048DF" w:rsidRDefault="00280D64" w:rsidP="00280D64">
      <w:pPr>
        <w:pStyle w:val="Header"/>
        <w:rPr>
          <w:lang w:val="fi-FI"/>
        </w:rPr>
      </w:pPr>
    </w:p>
    <w:p w:rsidR="00280D64" w:rsidRPr="00433A37" w:rsidRDefault="007048DF" w:rsidP="00280D64">
      <w:pPr>
        <w:pStyle w:val="Header"/>
        <w:rPr>
          <w:lang w:val="fi-FI"/>
        </w:rPr>
      </w:pPr>
      <w:r w:rsidRPr="00433A37">
        <w:rPr>
          <w:lang w:val="fi-FI"/>
        </w:rPr>
        <w:t xml:space="preserve">Kun on kyse helposta ongelmasta on ratkaisu usein helppo ja nopea ja </w:t>
      </w:r>
      <w:r w:rsidR="00433A37" w:rsidRPr="00433A37">
        <w:rPr>
          <w:lang w:val="fi-FI"/>
        </w:rPr>
        <w:t>strukturoitu lähestymistapa ei ole välttämättä tarpeen. Mutta alitajuntaisesti olet</w:t>
      </w:r>
      <w:r w:rsidR="00433A37">
        <w:rPr>
          <w:lang w:val="fi-FI"/>
        </w:rPr>
        <w:t xml:space="preserve"> pro</w:t>
      </w:r>
      <w:r w:rsidR="00433A37" w:rsidRPr="00433A37">
        <w:rPr>
          <w:lang w:val="fi-FI"/>
        </w:rPr>
        <w:t>sessoinut todistusaineistoa ja olet automaattisesti kehitellyt ratkaisuja jotka ovat ilmeisiä ilman laa</w:t>
      </w:r>
      <w:r w:rsidR="00433A37">
        <w:rPr>
          <w:lang w:val="fi-FI"/>
        </w:rPr>
        <w:t>je</w:t>
      </w:r>
      <w:r w:rsidR="00433A37" w:rsidRPr="00433A37">
        <w:rPr>
          <w:lang w:val="fi-FI"/>
        </w:rPr>
        <w:t>mpaa analysointia ja testausta</w:t>
      </w:r>
      <w:r w:rsidR="00280D64" w:rsidRPr="00433A37">
        <w:rPr>
          <w:lang w:val="fi-FI"/>
        </w:rPr>
        <w:t>.</w:t>
      </w:r>
    </w:p>
    <w:p w:rsidR="00280D64" w:rsidRPr="00433A37" w:rsidRDefault="00280D64" w:rsidP="00280D64">
      <w:pPr>
        <w:pStyle w:val="Header"/>
        <w:rPr>
          <w:lang w:val="fi-FI"/>
        </w:rPr>
      </w:pPr>
    </w:p>
    <w:p w:rsidR="00280D64" w:rsidRPr="00433A37" w:rsidRDefault="00433A37" w:rsidP="00280D64">
      <w:pPr>
        <w:pStyle w:val="Header"/>
        <w:rPr>
          <w:lang w:val="fi-FI"/>
        </w:rPr>
      </w:pPr>
      <w:r w:rsidRPr="00433A37">
        <w:rPr>
          <w:lang w:val="fi-FI"/>
        </w:rPr>
        <w:t>Mutta kun on kyse monimutkaisista ongelmista meidän on omaksuttava rakenteellinen lähestymistapa joka varmistaa että olemme ymmärtäneet ongelman ytimen ja mikä on paras tapa ratkaista ongelman</w:t>
      </w:r>
      <w:r w:rsidR="00280D64" w:rsidRPr="00433A37">
        <w:rPr>
          <w:lang w:val="fi-FI"/>
        </w:rPr>
        <w:t>.</w:t>
      </w:r>
    </w:p>
    <w:p w:rsidR="00280D64" w:rsidRPr="00433A37" w:rsidRDefault="00280D64" w:rsidP="00280D64">
      <w:pPr>
        <w:pStyle w:val="Header"/>
        <w:rPr>
          <w:lang w:val="fi-FI"/>
        </w:rPr>
      </w:pPr>
    </w:p>
    <w:p w:rsidR="00280D64" w:rsidRPr="00433A37" w:rsidRDefault="00433A37" w:rsidP="00280D64">
      <w:pPr>
        <w:pStyle w:val="Header"/>
        <w:rPr>
          <w:lang w:val="fi-FI"/>
        </w:rPr>
      </w:pPr>
      <w:r w:rsidRPr="00433A37">
        <w:rPr>
          <w:lang w:val="fi-FI"/>
        </w:rPr>
        <w:t>Ongelmanratkaisussa on neljä perusaskelmaa</w:t>
      </w:r>
      <w:r w:rsidR="00280D64" w:rsidRPr="00433A37">
        <w:rPr>
          <w:lang w:val="fi-FI"/>
        </w:rPr>
        <w:t>:</w:t>
      </w:r>
    </w:p>
    <w:p w:rsidR="00280D64" w:rsidRPr="00433A37" w:rsidRDefault="00280D64" w:rsidP="00280D64">
      <w:pPr>
        <w:pStyle w:val="Header"/>
        <w:tabs>
          <w:tab w:val="clear" w:pos="4153"/>
          <w:tab w:val="clear" w:pos="8306"/>
          <w:tab w:val="right" w:pos="1134"/>
        </w:tabs>
        <w:ind w:left="426"/>
        <w:rPr>
          <w:lang w:val="fi-FI"/>
        </w:rPr>
      </w:pPr>
      <w:r w:rsidRPr="00433A37">
        <w:rPr>
          <w:lang w:val="fi-FI"/>
        </w:rPr>
        <w:t>1.</w:t>
      </w:r>
      <w:r w:rsidRPr="00433A37">
        <w:rPr>
          <w:lang w:val="fi-FI"/>
        </w:rPr>
        <w:tab/>
      </w:r>
      <w:r w:rsidR="00433A37" w:rsidRPr="00433A37">
        <w:rPr>
          <w:lang w:val="fi-FI"/>
        </w:rPr>
        <w:t>Ongelman määrittäminen</w:t>
      </w:r>
      <w:r w:rsidRPr="00433A37">
        <w:rPr>
          <w:lang w:val="fi-FI"/>
        </w:rPr>
        <w:t>.</w:t>
      </w:r>
    </w:p>
    <w:p w:rsidR="00280D64" w:rsidRPr="00433A37" w:rsidRDefault="00280D64" w:rsidP="00280D64">
      <w:pPr>
        <w:pStyle w:val="Header"/>
        <w:tabs>
          <w:tab w:val="clear" w:pos="4153"/>
          <w:tab w:val="clear" w:pos="8306"/>
          <w:tab w:val="center" w:pos="284"/>
          <w:tab w:val="right" w:pos="1134"/>
        </w:tabs>
        <w:ind w:left="426"/>
        <w:rPr>
          <w:lang w:val="fi-FI"/>
        </w:rPr>
      </w:pPr>
      <w:r w:rsidRPr="00433A37">
        <w:rPr>
          <w:lang w:val="fi-FI"/>
        </w:rPr>
        <w:t>2.</w:t>
      </w:r>
      <w:r w:rsidRPr="00433A37">
        <w:rPr>
          <w:lang w:val="fi-FI"/>
        </w:rPr>
        <w:tab/>
      </w:r>
      <w:r w:rsidR="00433A37" w:rsidRPr="00433A37">
        <w:rPr>
          <w:lang w:val="fi-FI"/>
        </w:rPr>
        <w:t>Vaihtoehtojen kehittäminen</w:t>
      </w:r>
      <w:r w:rsidRPr="00433A37">
        <w:rPr>
          <w:lang w:val="fi-FI"/>
        </w:rPr>
        <w:t>.</w:t>
      </w:r>
    </w:p>
    <w:p w:rsidR="00280D64" w:rsidRPr="00433A37" w:rsidRDefault="00280D64" w:rsidP="00280D64">
      <w:pPr>
        <w:pStyle w:val="Header"/>
        <w:tabs>
          <w:tab w:val="clear" w:pos="4153"/>
          <w:tab w:val="clear" w:pos="8306"/>
          <w:tab w:val="center" w:pos="284"/>
          <w:tab w:val="right" w:pos="1134"/>
        </w:tabs>
        <w:ind w:left="426"/>
        <w:rPr>
          <w:lang w:val="fi-FI"/>
        </w:rPr>
      </w:pPr>
      <w:r w:rsidRPr="00433A37">
        <w:rPr>
          <w:lang w:val="fi-FI"/>
        </w:rPr>
        <w:t>3.</w:t>
      </w:r>
      <w:r w:rsidRPr="00433A37">
        <w:rPr>
          <w:lang w:val="fi-FI"/>
        </w:rPr>
        <w:tab/>
      </w:r>
      <w:r w:rsidR="00433A37" w:rsidRPr="00433A37">
        <w:rPr>
          <w:lang w:val="fi-FI"/>
        </w:rPr>
        <w:t>Arvioiminen ja vaihtoehtojen valinta</w:t>
      </w:r>
      <w:r w:rsidRPr="00433A37">
        <w:rPr>
          <w:lang w:val="fi-FI"/>
        </w:rPr>
        <w:t>.</w:t>
      </w:r>
    </w:p>
    <w:p w:rsidR="00280D64" w:rsidRPr="00FB72BC" w:rsidRDefault="00280D64" w:rsidP="00280D64">
      <w:pPr>
        <w:pStyle w:val="Header"/>
        <w:tabs>
          <w:tab w:val="clear" w:pos="4153"/>
          <w:tab w:val="clear" w:pos="8306"/>
          <w:tab w:val="center" w:pos="284"/>
          <w:tab w:val="right" w:pos="1134"/>
        </w:tabs>
        <w:ind w:left="426"/>
        <w:rPr>
          <w:lang w:val="fi-FI"/>
        </w:rPr>
      </w:pPr>
      <w:r w:rsidRPr="00FB72BC">
        <w:rPr>
          <w:lang w:val="fi-FI"/>
        </w:rPr>
        <w:t>4.</w:t>
      </w:r>
      <w:r w:rsidR="00433A37" w:rsidRPr="00FB72BC">
        <w:rPr>
          <w:lang w:val="fi-FI"/>
        </w:rPr>
        <w:t>Ratkaisujen käyttöönotto</w:t>
      </w:r>
      <w:r w:rsidRPr="00FB72BC">
        <w:rPr>
          <w:lang w:val="fi-FI"/>
        </w:rPr>
        <w:t>.</w:t>
      </w:r>
    </w:p>
    <w:p w:rsidR="00433A37" w:rsidRPr="00FB72BC" w:rsidRDefault="00433A37" w:rsidP="00280D64">
      <w:pPr>
        <w:pStyle w:val="Header"/>
        <w:tabs>
          <w:tab w:val="clear" w:pos="4153"/>
          <w:tab w:val="clear" w:pos="8306"/>
          <w:tab w:val="center" w:pos="284"/>
          <w:tab w:val="right" w:pos="1134"/>
        </w:tabs>
        <w:ind w:left="426"/>
        <w:rPr>
          <w:lang w:val="fi-FI"/>
        </w:rPr>
      </w:pPr>
    </w:p>
    <w:p w:rsidR="00280D64" w:rsidRPr="00FB72BC" w:rsidRDefault="00280D64" w:rsidP="00280D64">
      <w:pPr>
        <w:pStyle w:val="Header"/>
        <w:rPr>
          <w:lang w:val="fi-FI"/>
        </w:rPr>
      </w:pPr>
    </w:p>
    <w:p w:rsidR="00280D64" w:rsidRPr="00FB72BC" w:rsidRDefault="00FB72BC" w:rsidP="00FB72BC">
      <w:pPr>
        <w:pStyle w:val="Header"/>
        <w:tabs>
          <w:tab w:val="clear" w:pos="4153"/>
          <w:tab w:val="clear" w:pos="8306"/>
          <w:tab w:val="right" w:pos="426"/>
        </w:tabs>
        <w:rPr>
          <w:b/>
          <w:lang w:val="fi-FI"/>
        </w:rPr>
      </w:pPr>
      <w:r w:rsidRPr="00FB72BC">
        <w:rPr>
          <w:b/>
          <w:lang w:val="fi-FI"/>
        </w:rPr>
        <w:t xml:space="preserve">Askel 1: </w:t>
      </w:r>
      <w:r w:rsidR="00433A37" w:rsidRPr="00FB72BC">
        <w:rPr>
          <w:b/>
          <w:lang w:val="fi-FI"/>
        </w:rPr>
        <w:t>Ongelman määrittäminen</w:t>
      </w:r>
    </w:p>
    <w:p w:rsidR="00280D64" w:rsidRPr="00FB72BC" w:rsidRDefault="00280D64" w:rsidP="00280D64">
      <w:pPr>
        <w:pStyle w:val="Header"/>
        <w:tabs>
          <w:tab w:val="clear" w:pos="4153"/>
          <w:tab w:val="center" w:pos="993"/>
        </w:tabs>
        <w:ind w:left="720"/>
        <w:rPr>
          <w:lang w:val="fi-FI"/>
        </w:rPr>
      </w:pPr>
    </w:p>
    <w:p w:rsidR="00280D64" w:rsidRPr="00FB72BC" w:rsidRDefault="00280D64" w:rsidP="00280D64">
      <w:pPr>
        <w:pStyle w:val="Header"/>
        <w:rPr>
          <w:lang w:val="fi-FI"/>
        </w:rPr>
      </w:pPr>
    </w:p>
    <w:p w:rsidR="00280D64" w:rsidRPr="00056E84" w:rsidRDefault="00433A37" w:rsidP="00280D64">
      <w:pPr>
        <w:pStyle w:val="Header"/>
        <w:rPr>
          <w:lang w:val="fi-FI"/>
        </w:rPr>
      </w:pPr>
      <w:r w:rsidRPr="00433A37">
        <w:rPr>
          <w:lang w:val="fi-FI"/>
        </w:rPr>
        <w:t xml:space="preserve">Avain ongelman määrittämiseen on että varmistat että työstät ongelmaa – et sen oireita. </w:t>
      </w:r>
      <w:r w:rsidRPr="00056E84">
        <w:rPr>
          <w:lang w:val="fi-FI"/>
        </w:rPr>
        <w:t>Esimerkkinä mainittakoon, jos</w:t>
      </w:r>
      <w:r w:rsidR="00056E84" w:rsidRPr="00056E84">
        <w:rPr>
          <w:lang w:val="fi-FI"/>
        </w:rPr>
        <w:t xml:space="preserve"> suorituskyky on heikko, voit kuvitella että ongelmana on henkilö joka tekee tehtävän</w:t>
      </w:r>
      <w:r w:rsidR="00056E84">
        <w:rPr>
          <w:lang w:val="fi-FI"/>
        </w:rPr>
        <w:t>. Jos tutkiskelet asiaa lähemmin voit huomata että varsinainen ongelma on harjoituksen puute tai liian suuri työmäärä</w:t>
      </w:r>
      <w:r w:rsidR="00280D64" w:rsidRPr="00056E84">
        <w:rPr>
          <w:lang w:val="fi-FI"/>
        </w:rPr>
        <w:t xml:space="preserve">. </w:t>
      </w:r>
    </w:p>
    <w:p w:rsidR="00280D64" w:rsidRPr="00056E84" w:rsidRDefault="00280D64" w:rsidP="00280D64">
      <w:pPr>
        <w:pStyle w:val="Header"/>
        <w:rPr>
          <w:lang w:val="fi-FI"/>
        </w:rPr>
      </w:pPr>
    </w:p>
    <w:p w:rsidR="00280D64" w:rsidRPr="00056E84" w:rsidRDefault="00056E84" w:rsidP="00280D64">
      <w:pPr>
        <w:pStyle w:val="Header"/>
        <w:rPr>
          <w:lang w:val="fi-FI"/>
        </w:rPr>
      </w:pPr>
      <w:r w:rsidRPr="00056E84">
        <w:rPr>
          <w:lang w:val="fi-FI"/>
        </w:rPr>
        <w:t>Työkalut kuten “5 miksiä” ja Pohjimmaisen Syyn Analysointi voi autta sinua kysymään oikeita kysymyksiä ja työstää läpi ongelmakerroksien niin että saat selville mistä on tosiasiassa kyse</w:t>
      </w:r>
      <w:r w:rsidR="00280D64" w:rsidRPr="00056E84">
        <w:rPr>
          <w:lang w:val="fi-FI"/>
        </w:rPr>
        <w:t xml:space="preserve">. </w:t>
      </w:r>
    </w:p>
    <w:p w:rsidR="00280D64" w:rsidRPr="00056E84" w:rsidRDefault="00280D64" w:rsidP="00280D64">
      <w:pPr>
        <w:pStyle w:val="Header"/>
        <w:rPr>
          <w:lang w:val="fi-FI"/>
        </w:rPr>
      </w:pPr>
    </w:p>
    <w:p w:rsidR="00280D64" w:rsidRPr="00056E84" w:rsidRDefault="00056E84" w:rsidP="00280D64">
      <w:pPr>
        <w:pStyle w:val="Header"/>
        <w:rPr>
          <w:lang w:val="fi-FI"/>
        </w:rPr>
      </w:pPr>
      <w:r w:rsidRPr="00056E84">
        <w:rPr>
          <w:lang w:val="fi-FI"/>
        </w:rPr>
        <w:t>Tässä vaiheessa on tärkeä varmistaa että katsot asiaa eri näkökulmista. Jos sitoudut liian aikaisin voit päätyä lausuntoon joka on ratkaisu eikä ongelman määrittäminen</w:t>
      </w:r>
      <w:r w:rsidR="00280D64" w:rsidRPr="00056E84">
        <w:rPr>
          <w:lang w:val="fi-FI"/>
        </w:rPr>
        <w:t xml:space="preserve">. </w:t>
      </w:r>
    </w:p>
    <w:p w:rsidR="00280D64" w:rsidRPr="00056E84" w:rsidRDefault="00280D64" w:rsidP="00280D64">
      <w:pPr>
        <w:pStyle w:val="Header"/>
        <w:rPr>
          <w:lang w:val="fi-FI"/>
        </w:rPr>
      </w:pPr>
    </w:p>
    <w:p w:rsidR="00280D64" w:rsidRPr="00056E84" w:rsidRDefault="00056E84" w:rsidP="00280D64">
      <w:pPr>
        <w:pStyle w:val="Header"/>
        <w:rPr>
          <w:lang w:val="fi-FI"/>
        </w:rPr>
      </w:pPr>
      <w:r w:rsidRPr="00056E84">
        <w:rPr>
          <w:lang w:val="fi-FI"/>
        </w:rPr>
        <w:t xml:space="preserve">Joskus voi olla että asia joka on oletettu olevan yksi ongelma onkin sarja ongelmia. </w:t>
      </w:r>
      <w:r>
        <w:rPr>
          <w:lang w:val="fi-FI"/>
        </w:rPr>
        <w:t>Poraa alaspäin tekniikka voi auttaa sinua jakamaan ongelman pienempiin osiin jotka voidan ratkaista yksi kerrallaan</w:t>
      </w:r>
      <w:r w:rsidR="00280D64" w:rsidRPr="00056E84">
        <w:rPr>
          <w:lang w:val="fi-FI"/>
        </w:rPr>
        <w:t>.</w:t>
      </w:r>
    </w:p>
    <w:p w:rsidR="00280D64" w:rsidRPr="00056E84" w:rsidRDefault="00280D64" w:rsidP="00280D64">
      <w:pPr>
        <w:pStyle w:val="Header"/>
        <w:rPr>
          <w:lang w:val="fi-FI"/>
        </w:rPr>
      </w:pPr>
    </w:p>
    <w:p w:rsidR="00280D64" w:rsidRPr="005269AD" w:rsidRDefault="00056E84" w:rsidP="00280D64">
      <w:pPr>
        <w:pStyle w:val="Header"/>
        <w:rPr>
          <w:lang w:val="fi-FI"/>
        </w:rPr>
      </w:pPr>
      <w:r>
        <w:rPr>
          <w:lang w:val="fi-FI"/>
        </w:rPr>
        <w:lastRenderedPageBreak/>
        <w:t>Kun käytät tätä tekniikkaa, aloita kirjoittamalla ongelman</w:t>
      </w:r>
      <w:r w:rsidR="005269AD">
        <w:rPr>
          <w:lang w:val="fi-FI"/>
        </w:rPr>
        <w:t xml:space="preserve"> ydinasia</w:t>
      </w:r>
      <w:r>
        <w:rPr>
          <w:lang w:val="fi-FI"/>
        </w:rPr>
        <w:t xml:space="preserve"> vasemmalle puolelle paperia. </w:t>
      </w:r>
      <w:r w:rsidRPr="005269AD">
        <w:rPr>
          <w:lang w:val="fi-FI"/>
        </w:rPr>
        <w:t xml:space="preserve">Seuraavaksi </w:t>
      </w:r>
      <w:r w:rsidR="005269AD">
        <w:rPr>
          <w:lang w:val="fi-FI"/>
        </w:rPr>
        <w:t xml:space="preserve">kirjoita </w:t>
      </w:r>
      <w:r w:rsidR="005269AD" w:rsidRPr="005269AD">
        <w:rPr>
          <w:lang w:val="fi-FI"/>
        </w:rPr>
        <w:t>oikealle asiat jotka</w:t>
      </w:r>
      <w:r w:rsidR="005269AD">
        <w:rPr>
          <w:lang w:val="fi-FI"/>
        </w:rPr>
        <w:t xml:space="preserve"> vievät ongelman seuraavan vaiheeseen</w:t>
      </w:r>
      <w:r w:rsidR="005269AD" w:rsidRPr="005269AD">
        <w:rPr>
          <w:lang w:val="fi-FI"/>
        </w:rPr>
        <w:t xml:space="preserve">. </w:t>
      </w:r>
      <w:r w:rsidR="005269AD">
        <w:rPr>
          <w:lang w:val="fi-FI"/>
        </w:rPr>
        <w:t>Nämä voivat olla asioita jotka vaikuttavat ongelmaan laajuuteen, tai tietoa kyseisestä ongelmasta tai kysymyksiä jotka ongelma tuo tullessaan. Tätä prosessia jossa ongelma jaotellaan osiksi kutsutaan ”poraa alaspäin-tekniikaksi</w:t>
      </w:r>
      <w:r w:rsidR="00280D64" w:rsidRPr="005269AD">
        <w:rPr>
          <w:lang w:val="fi-FI"/>
        </w:rPr>
        <w:t>'.</w:t>
      </w:r>
    </w:p>
    <w:p w:rsidR="00280D64" w:rsidRPr="005269AD" w:rsidRDefault="00280D64" w:rsidP="00280D64">
      <w:pPr>
        <w:pStyle w:val="Header"/>
        <w:rPr>
          <w:lang w:val="fi-FI"/>
        </w:rPr>
      </w:pPr>
    </w:p>
    <w:p w:rsidR="00280D64" w:rsidRPr="00FB72BC" w:rsidRDefault="005269AD" w:rsidP="00280D64">
      <w:pPr>
        <w:pStyle w:val="Header"/>
        <w:rPr>
          <w:lang w:val="fi-FI"/>
        </w:rPr>
      </w:pPr>
      <w:r w:rsidRPr="005269AD">
        <w:rPr>
          <w:lang w:val="fi-FI"/>
        </w:rPr>
        <w:t xml:space="preserve">Toista prosessi jokaisen ongelman ydinasian kohdalla. </w:t>
      </w:r>
      <w:r>
        <w:rPr>
          <w:lang w:val="fi-FI"/>
        </w:rPr>
        <w:t>Jatka poraamista kunnes täysin ymmärrät mitkä asiat vaikuttavat ongelmaan. Jos et tiedä tarpeeksi ongelman poraamiseen, yritä ottaa selville mahdollisimman paljon tietoa liittyen ongelmaan</w:t>
      </w:r>
      <w:r w:rsidR="00280D64" w:rsidRPr="00FB72BC">
        <w:rPr>
          <w:lang w:val="fi-FI"/>
        </w:rPr>
        <w:t>.</w:t>
      </w:r>
    </w:p>
    <w:p w:rsidR="008A0509" w:rsidRPr="00FB72BC" w:rsidRDefault="008A0509" w:rsidP="00280D64">
      <w:pPr>
        <w:rPr>
          <w:lang w:val="fi-FI"/>
        </w:rPr>
      </w:pPr>
    </w:p>
    <w:p w:rsidR="006B05E8" w:rsidRPr="00FB72BC" w:rsidRDefault="00FB72BC" w:rsidP="006B05E8">
      <w:pPr>
        <w:outlineLvl w:val="2"/>
        <w:rPr>
          <w:rFonts w:ascii="Arial" w:hAnsi="Arial" w:cs="Arial"/>
          <w:b/>
          <w:bCs/>
          <w:lang w:val="fi-FI"/>
        </w:rPr>
      </w:pPr>
      <w:r w:rsidRPr="00FB72BC">
        <w:rPr>
          <w:rFonts w:ascii="Arial" w:hAnsi="Arial" w:cs="Arial"/>
          <w:b/>
          <w:bCs/>
          <w:lang w:val="fi-FI"/>
        </w:rPr>
        <w:t xml:space="preserve">Askel </w:t>
      </w:r>
      <w:r w:rsidR="006B05E8" w:rsidRPr="00FB72BC">
        <w:rPr>
          <w:rFonts w:ascii="Arial" w:hAnsi="Arial" w:cs="Arial"/>
          <w:b/>
          <w:bCs/>
          <w:lang w:val="fi-FI"/>
        </w:rPr>
        <w:t xml:space="preserve">2: </w:t>
      </w:r>
      <w:r w:rsidRPr="00FB72BC">
        <w:rPr>
          <w:rFonts w:ascii="Arial" w:hAnsi="Arial" w:cs="Arial"/>
          <w:b/>
          <w:bCs/>
          <w:lang w:val="fi-FI"/>
        </w:rPr>
        <w:t>Määrittele vaihtoehtoja</w:t>
      </w:r>
    </w:p>
    <w:p w:rsidR="006B05E8" w:rsidRPr="00FB72BC" w:rsidRDefault="006B05E8" w:rsidP="006B05E8">
      <w:pPr>
        <w:spacing w:line="240" w:lineRule="auto"/>
        <w:outlineLvl w:val="2"/>
        <w:rPr>
          <w:rFonts w:ascii="Arial" w:hAnsi="Arial" w:cs="Arial"/>
          <w:b/>
          <w:bCs/>
          <w:lang w:val="fi-FI"/>
        </w:rPr>
      </w:pPr>
    </w:p>
    <w:p w:rsidR="006B05E8" w:rsidRPr="00FB72BC" w:rsidRDefault="00FB72BC" w:rsidP="006B05E8">
      <w:pPr>
        <w:spacing w:line="240" w:lineRule="auto"/>
        <w:rPr>
          <w:rFonts w:ascii="Arial" w:hAnsi="Arial" w:cs="Arial"/>
          <w:lang w:val="fi-FI"/>
        </w:rPr>
      </w:pPr>
      <w:r w:rsidRPr="00FB72BC">
        <w:rPr>
          <w:rFonts w:ascii="Arial" w:hAnsi="Arial" w:cs="Arial"/>
          <w:lang w:val="fi-FI"/>
        </w:rPr>
        <w:t>Mitä enemmän hyviä va</w:t>
      </w:r>
      <w:r>
        <w:rPr>
          <w:rFonts w:ascii="Arial" w:hAnsi="Arial" w:cs="Arial"/>
          <w:lang w:val="fi-FI"/>
        </w:rPr>
        <w:t>i</w:t>
      </w:r>
      <w:r w:rsidRPr="00FB72BC">
        <w:rPr>
          <w:rFonts w:ascii="Arial" w:hAnsi="Arial" w:cs="Arial"/>
          <w:lang w:val="fi-FI"/>
        </w:rPr>
        <w:t>htoehtoja mietit, sen paremman ratkaisun teet</w:t>
      </w:r>
      <w:r w:rsidR="006B05E8" w:rsidRPr="00FB72BC">
        <w:rPr>
          <w:rFonts w:ascii="Arial" w:hAnsi="Arial" w:cs="Arial"/>
          <w:lang w:val="fi-FI"/>
        </w:rPr>
        <w:t xml:space="preserve">. </w:t>
      </w:r>
    </w:p>
    <w:p w:rsidR="006B05E8" w:rsidRPr="00FB72BC" w:rsidRDefault="00FB72BC" w:rsidP="006B05E8">
      <w:pPr>
        <w:spacing w:line="240" w:lineRule="auto"/>
        <w:rPr>
          <w:rFonts w:ascii="Arial" w:hAnsi="Arial" w:cs="Arial"/>
          <w:lang w:val="fi-FI"/>
        </w:rPr>
      </w:pPr>
      <w:r w:rsidRPr="00FB72BC">
        <w:rPr>
          <w:rFonts w:ascii="Arial" w:hAnsi="Arial" w:cs="Arial"/>
          <w:lang w:val="fi-FI"/>
        </w:rPr>
        <w:t>Kun määrittelet vaihtoehtoja, pakotat itsesi kaivamaan syvemmälle</w:t>
      </w:r>
      <w:r>
        <w:rPr>
          <w:rFonts w:ascii="Arial" w:hAnsi="Arial" w:cs="Arial"/>
          <w:lang w:val="fi-FI"/>
        </w:rPr>
        <w:t xml:space="preserve"> ja katsomaan ongelmaa eri näkök</w:t>
      </w:r>
      <w:r w:rsidRPr="00FB72BC">
        <w:rPr>
          <w:rFonts w:ascii="Arial" w:hAnsi="Arial" w:cs="Arial"/>
          <w:lang w:val="fi-FI"/>
        </w:rPr>
        <w:t>ulmista</w:t>
      </w:r>
      <w:r w:rsidR="006B05E8" w:rsidRPr="00FB72BC">
        <w:rPr>
          <w:rFonts w:ascii="Arial" w:hAnsi="Arial" w:cs="Arial"/>
          <w:lang w:val="fi-FI"/>
        </w:rPr>
        <w:t xml:space="preserve">. </w:t>
      </w:r>
      <w:r>
        <w:rPr>
          <w:rFonts w:ascii="Arial" w:hAnsi="Arial" w:cs="Arial"/>
          <w:lang w:val="fi-FI"/>
        </w:rPr>
        <w:t>Jos käytät ajatustapaa ”on pakko löytyä muita ratkaisuja” teet luultavasti paremman päätöksen. Jos sinulla ei ole vaihtoehtoja, sinulla ei varsinaisesti ole päätöstä jota tehdä</w:t>
      </w:r>
      <w:r w:rsidR="006B05E8" w:rsidRPr="00FB72BC">
        <w:rPr>
          <w:rFonts w:ascii="Arial" w:hAnsi="Arial" w:cs="Arial"/>
          <w:lang w:val="fi-FI"/>
        </w:rPr>
        <w:t xml:space="preserve">! </w:t>
      </w:r>
    </w:p>
    <w:p w:rsidR="006B05E8" w:rsidRPr="00FB72BC" w:rsidRDefault="006B05E8" w:rsidP="006B05E8">
      <w:pPr>
        <w:spacing w:line="240" w:lineRule="auto"/>
        <w:rPr>
          <w:rFonts w:ascii="Arial" w:hAnsi="Arial" w:cs="Arial"/>
          <w:lang w:val="fi-FI"/>
        </w:rPr>
      </w:pPr>
    </w:p>
    <w:p w:rsidR="006B05E8" w:rsidRPr="006B05E8" w:rsidRDefault="00FB72BC" w:rsidP="006B05E8">
      <w:pPr>
        <w:numPr>
          <w:ilvl w:val="0"/>
          <w:numId w:val="3"/>
        </w:numPr>
        <w:spacing w:line="240" w:lineRule="auto"/>
        <w:rPr>
          <w:rFonts w:ascii="Arial" w:hAnsi="Arial" w:cs="Arial"/>
          <w:lang w:val="en-US"/>
        </w:rPr>
      </w:pPr>
      <w:r>
        <w:rPr>
          <w:rFonts w:ascii="Arial" w:hAnsi="Arial" w:cs="Arial"/>
          <w:b/>
          <w:bCs/>
          <w:lang w:val="en-US"/>
        </w:rPr>
        <w:t>Luo ideoita</w:t>
      </w:r>
    </w:p>
    <w:p w:rsidR="006B05E8" w:rsidRPr="00FB72BC" w:rsidRDefault="00FB72BC" w:rsidP="006B05E8">
      <w:pPr>
        <w:numPr>
          <w:ilvl w:val="1"/>
          <w:numId w:val="3"/>
        </w:numPr>
        <w:spacing w:line="240" w:lineRule="auto"/>
        <w:ind w:left="1134" w:hanging="425"/>
        <w:rPr>
          <w:rFonts w:ascii="Arial" w:hAnsi="Arial" w:cs="Arial"/>
          <w:lang w:val="fi-FI"/>
        </w:rPr>
      </w:pPr>
      <w:r w:rsidRPr="00FB72BC">
        <w:rPr>
          <w:rFonts w:ascii="Arial" w:hAnsi="Arial" w:cs="Arial"/>
          <w:color w:val="0000FF"/>
          <w:lang w:val="fi-FI"/>
        </w:rPr>
        <w:t>Aivoriihi</w:t>
      </w:r>
      <w:r w:rsidR="006B05E8" w:rsidRPr="00FB72BC">
        <w:rPr>
          <w:rFonts w:ascii="Arial" w:hAnsi="Arial" w:cs="Arial"/>
          <w:lang w:val="fi-FI"/>
        </w:rPr>
        <w:t xml:space="preserve">, </w:t>
      </w:r>
      <w:r w:rsidRPr="00FB72BC">
        <w:rPr>
          <w:rFonts w:ascii="Arial" w:hAnsi="Arial" w:cs="Arial"/>
          <w:lang w:val="fi-FI"/>
        </w:rPr>
        <w:t>on suosituin tapa luoda ideoida</w:t>
      </w:r>
      <w:r w:rsidR="006B05E8" w:rsidRPr="00FB72BC">
        <w:rPr>
          <w:rFonts w:ascii="Arial" w:hAnsi="Arial" w:cs="Arial"/>
          <w:lang w:val="fi-FI"/>
        </w:rPr>
        <w:t xml:space="preserve">. </w:t>
      </w:r>
    </w:p>
    <w:p w:rsidR="006B05E8" w:rsidRPr="00FB72BC" w:rsidRDefault="00FB72BC" w:rsidP="006B05E8">
      <w:pPr>
        <w:numPr>
          <w:ilvl w:val="1"/>
          <w:numId w:val="3"/>
        </w:numPr>
        <w:spacing w:line="240" w:lineRule="auto"/>
        <w:ind w:left="1134" w:hanging="425"/>
        <w:rPr>
          <w:rFonts w:ascii="Arial" w:hAnsi="Arial" w:cs="Arial"/>
          <w:lang w:val="fi-FI"/>
        </w:rPr>
      </w:pPr>
      <w:r>
        <w:rPr>
          <w:rFonts w:ascii="Arial" w:hAnsi="Arial" w:cs="Arial"/>
          <w:color w:val="0000FF"/>
          <w:lang w:val="fi-FI"/>
        </w:rPr>
        <w:t>Päinvastainen Aivoriihi</w:t>
      </w:r>
      <w:r w:rsidR="006B05E8" w:rsidRPr="00FB72BC">
        <w:rPr>
          <w:rFonts w:ascii="Arial" w:hAnsi="Arial" w:cs="Arial"/>
          <w:lang w:val="fi-FI"/>
        </w:rPr>
        <w:t xml:space="preserve"> </w:t>
      </w:r>
      <w:r w:rsidRPr="00FB72BC">
        <w:rPr>
          <w:rFonts w:ascii="Arial" w:hAnsi="Arial" w:cs="Arial"/>
          <w:lang w:val="fi-FI"/>
        </w:rPr>
        <w:t xml:space="preserve">alkaa kun ihmiset miettivät miten saavuttaa tuloksen jota ei halua saavutta ja sitten </w:t>
      </w:r>
      <w:r>
        <w:rPr>
          <w:rFonts w:ascii="Arial" w:hAnsi="Arial" w:cs="Arial"/>
          <w:lang w:val="fi-FI"/>
        </w:rPr>
        <w:t>kääntää nämä toimenpiteet päinvastaisiksi</w:t>
      </w:r>
      <w:r w:rsidR="006B05E8" w:rsidRPr="00FB72BC">
        <w:rPr>
          <w:rFonts w:ascii="Arial" w:hAnsi="Arial" w:cs="Arial"/>
          <w:lang w:val="fi-FI"/>
        </w:rPr>
        <w:t xml:space="preserve">. </w:t>
      </w:r>
    </w:p>
    <w:p w:rsidR="006B05E8" w:rsidRPr="00FB72BC" w:rsidRDefault="006B05E8" w:rsidP="006B05E8">
      <w:pPr>
        <w:spacing w:line="240" w:lineRule="auto"/>
        <w:ind w:left="851"/>
        <w:rPr>
          <w:rFonts w:ascii="Arial" w:hAnsi="Arial" w:cs="Arial"/>
          <w:lang w:val="fi-FI"/>
        </w:rPr>
      </w:pPr>
    </w:p>
    <w:p w:rsidR="006B05E8" w:rsidRPr="00FB72BC" w:rsidRDefault="006B05E8" w:rsidP="006B05E8">
      <w:pPr>
        <w:spacing w:line="240" w:lineRule="auto"/>
        <w:ind w:left="426"/>
        <w:rPr>
          <w:rFonts w:ascii="Arial" w:hAnsi="Arial" w:cs="Arial"/>
          <w:lang w:val="fi-FI"/>
        </w:rPr>
      </w:pPr>
    </w:p>
    <w:p w:rsidR="006B05E8" w:rsidRPr="00FB72BC" w:rsidRDefault="00FB72BC" w:rsidP="006B05E8">
      <w:pPr>
        <w:numPr>
          <w:ilvl w:val="0"/>
          <w:numId w:val="3"/>
        </w:numPr>
        <w:spacing w:line="240" w:lineRule="auto"/>
        <w:rPr>
          <w:rFonts w:ascii="Arial" w:hAnsi="Arial" w:cs="Arial"/>
          <w:lang w:val="fi-FI"/>
        </w:rPr>
      </w:pPr>
      <w:r w:rsidRPr="00FB72BC">
        <w:rPr>
          <w:rFonts w:ascii="Arial" w:hAnsi="Arial" w:cs="Arial"/>
          <w:b/>
          <w:bCs/>
          <w:lang w:val="fi-FI"/>
        </w:rPr>
        <w:t>Ideoiden järjestely</w:t>
      </w:r>
      <w:r w:rsidR="006B05E8" w:rsidRPr="00FB72BC">
        <w:rPr>
          <w:rFonts w:ascii="Arial" w:hAnsi="Arial" w:cs="Arial"/>
          <w:lang w:val="fi-FI"/>
        </w:rPr>
        <w:t xml:space="preserve"> </w:t>
      </w:r>
      <w:r w:rsidR="006B05E8" w:rsidRPr="00FB72BC">
        <w:rPr>
          <w:rFonts w:ascii="Arial" w:hAnsi="Arial" w:cs="Arial"/>
          <w:lang w:val="fi-FI"/>
        </w:rPr>
        <w:br/>
      </w:r>
      <w:r w:rsidRPr="00FB72BC">
        <w:rPr>
          <w:rFonts w:ascii="Arial" w:hAnsi="Arial" w:cs="Arial"/>
          <w:lang w:val="fi-FI"/>
        </w:rPr>
        <w:t xml:space="preserve">Tämä on avuksi kun sinulla on monta ideaa. </w:t>
      </w:r>
      <w:r>
        <w:rPr>
          <w:rFonts w:ascii="Arial" w:hAnsi="Arial" w:cs="Arial"/>
          <w:lang w:val="fi-FI"/>
        </w:rPr>
        <w:t>Joskus ideat voidaan yhdistää yhdeksi suuremmaksi vaihtoehdoksi</w:t>
      </w:r>
      <w:r w:rsidR="006B05E8" w:rsidRPr="00FB72BC">
        <w:rPr>
          <w:rFonts w:ascii="Arial" w:hAnsi="Arial" w:cs="Arial"/>
          <w:lang w:val="fi-FI"/>
        </w:rPr>
        <w:t xml:space="preserve">. </w:t>
      </w:r>
    </w:p>
    <w:p w:rsidR="006B05E8" w:rsidRPr="00731997" w:rsidRDefault="00EA6D56" w:rsidP="006B05E8">
      <w:pPr>
        <w:numPr>
          <w:ilvl w:val="1"/>
          <w:numId w:val="3"/>
        </w:numPr>
        <w:spacing w:line="240" w:lineRule="auto"/>
        <w:ind w:left="1134" w:hanging="425"/>
        <w:rPr>
          <w:rFonts w:ascii="Arial" w:hAnsi="Arial" w:cs="Arial"/>
          <w:lang w:val="fi-FI"/>
        </w:rPr>
      </w:pPr>
      <w:hyperlink r:id="rId7" w:history="1">
        <w:r w:rsidR="006B05E8" w:rsidRPr="00731997">
          <w:rPr>
            <w:rFonts w:ascii="Arial" w:hAnsi="Arial" w:cs="Arial"/>
            <w:color w:val="0000FF"/>
            <w:u w:val="single"/>
            <w:lang w:val="fi-FI"/>
          </w:rPr>
          <w:t>Affini</w:t>
        </w:r>
        <w:r w:rsidR="00FB72BC" w:rsidRPr="00731997">
          <w:rPr>
            <w:rFonts w:ascii="Arial" w:hAnsi="Arial" w:cs="Arial"/>
            <w:color w:val="0000FF"/>
            <w:u w:val="single"/>
            <w:lang w:val="fi-FI"/>
          </w:rPr>
          <w:t>teettikaaviot</w:t>
        </w:r>
      </w:hyperlink>
      <w:r w:rsidR="006B05E8" w:rsidRPr="00731997">
        <w:rPr>
          <w:rFonts w:ascii="Arial" w:hAnsi="Arial" w:cs="Arial"/>
          <w:lang w:val="fi-FI"/>
        </w:rPr>
        <w:t xml:space="preserve"> </w:t>
      </w:r>
      <w:r w:rsidR="00FB72BC" w:rsidRPr="00731997">
        <w:rPr>
          <w:rFonts w:ascii="Arial" w:hAnsi="Arial" w:cs="Arial"/>
          <w:lang w:val="fi-FI"/>
        </w:rPr>
        <w:t>järjestää ideat yhteisiksi teemoiksi ja ryhmiksi</w:t>
      </w:r>
      <w:r w:rsidR="006B05E8" w:rsidRPr="00731997">
        <w:rPr>
          <w:rFonts w:ascii="Arial" w:hAnsi="Arial" w:cs="Arial"/>
          <w:lang w:val="fi-FI"/>
        </w:rPr>
        <w:t>.</w:t>
      </w:r>
    </w:p>
    <w:p w:rsidR="006B05E8" w:rsidRPr="00731997" w:rsidRDefault="006B05E8" w:rsidP="006B05E8">
      <w:pPr>
        <w:rPr>
          <w:rFonts w:ascii="Arial" w:hAnsi="Arial" w:cs="Arial"/>
          <w:lang w:val="fi-FI"/>
        </w:rPr>
      </w:pPr>
      <w:bookmarkStart w:id="2" w:name="Step3"/>
      <w:bookmarkEnd w:id="2"/>
    </w:p>
    <w:p w:rsidR="006B05E8" w:rsidRPr="00731997" w:rsidRDefault="00731997" w:rsidP="006B05E8">
      <w:pPr>
        <w:spacing w:line="240" w:lineRule="auto"/>
        <w:rPr>
          <w:rFonts w:ascii="Arial" w:hAnsi="Arial" w:cs="Arial"/>
          <w:lang w:val="fi-FI"/>
        </w:rPr>
      </w:pPr>
      <w:r w:rsidRPr="00731997">
        <w:rPr>
          <w:rFonts w:ascii="Arial" w:hAnsi="Arial" w:cs="Arial"/>
          <w:lang w:val="fi-FI"/>
        </w:rPr>
        <w:t>Kun olet sitä miel</w:t>
      </w:r>
      <w:r>
        <w:rPr>
          <w:rFonts w:ascii="Arial" w:hAnsi="Arial" w:cs="Arial"/>
          <w:lang w:val="fi-FI"/>
        </w:rPr>
        <w:t>tä että sinulla on tarpeeksi re</w:t>
      </w:r>
      <w:r w:rsidRPr="00731997">
        <w:rPr>
          <w:rFonts w:ascii="Arial" w:hAnsi="Arial" w:cs="Arial"/>
          <w:lang w:val="fi-FI"/>
        </w:rPr>
        <w:t xml:space="preserve">alistisia vaihtoehtoja, voit arvioida vaihtoehtojen toteutettavuutta, riskejä ja vaikutuksia </w:t>
      </w:r>
    </w:p>
    <w:p w:rsidR="006B05E8" w:rsidRPr="00731997" w:rsidRDefault="006B05E8" w:rsidP="006B05E8">
      <w:pPr>
        <w:outlineLvl w:val="2"/>
        <w:rPr>
          <w:rFonts w:ascii="Arial" w:hAnsi="Arial" w:cs="Arial"/>
          <w:b/>
          <w:bCs/>
          <w:lang w:val="fi-FI"/>
        </w:rPr>
      </w:pPr>
      <w:bookmarkStart w:id="3" w:name="Step4"/>
      <w:bookmarkEnd w:id="3"/>
    </w:p>
    <w:p w:rsidR="006B05E8" w:rsidRPr="00731997" w:rsidRDefault="00731997" w:rsidP="006B05E8">
      <w:pPr>
        <w:spacing w:line="240" w:lineRule="auto"/>
        <w:outlineLvl w:val="2"/>
        <w:rPr>
          <w:rFonts w:ascii="Arial" w:hAnsi="Arial" w:cs="Arial"/>
          <w:b/>
          <w:bCs/>
          <w:lang w:val="fi-FI"/>
        </w:rPr>
      </w:pPr>
      <w:r w:rsidRPr="00731997">
        <w:rPr>
          <w:rFonts w:ascii="Arial" w:hAnsi="Arial" w:cs="Arial"/>
          <w:b/>
          <w:bCs/>
          <w:lang w:val="fi-FI"/>
        </w:rPr>
        <w:t>Askel</w:t>
      </w:r>
      <w:r w:rsidR="006B05E8" w:rsidRPr="00731997">
        <w:rPr>
          <w:rFonts w:ascii="Arial" w:hAnsi="Arial" w:cs="Arial"/>
          <w:b/>
          <w:bCs/>
          <w:lang w:val="fi-FI"/>
        </w:rPr>
        <w:t xml:space="preserve"> 3: </w:t>
      </w:r>
      <w:r w:rsidRPr="00731997">
        <w:rPr>
          <w:rFonts w:ascii="Arial" w:hAnsi="Arial" w:cs="Arial"/>
          <w:b/>
          <w:bCs/>
          <w:lang w:val="fi-FI"/>
        </w:rPr>
        <w:t>Valitse paras vaihtoehto</w:t>
      </w:r>
    </w:p>
    <w:p w:rsidR="006B05E8" w:rsidRPr="00731997" w:rsidRDefault="006B05E8" w:rsidP="006B05E8">
      <w:pPr>
        <w:spacing w:line="240" w:lineRule="auto"/>
        <w:rPr>
          <w:rFonts w:ascii="Arial" w:hAnsi="Arial" w:cs="Arial"/>
          <w:lang w:val="fi-FI"/>
        </w:rPr>
      </w:pPr>
    </w:p>
    <w:p w:rsidR="006B05E8" w:rsidRPr="00731997" w:rsidRDefault="00731997" w:rsidP="006B05E8">
      <w:pPr>
        <w:spacing w:line="240" w:lineRule="auto"/>
        <w:rPr>
          <w:rFonts w:ascii="Arial" w:hAnsi="Arial" w:cs="Arial"/>
          <w:lang w:val="fi-FI"/>
        </w:rPr>
      </w:pPr>
      <w:r w:rsidRPr="00731997">
        <w:rPr>
          <w:rFonts w:ascii="Arial" w:hAnsi="Arial" w:cs="Arial"/>
          <w:lang w:val="fi-FI"/>
        </w:rPr>
        <w:t xml:space="preserve">Kun olet arvioinut vaihtoehtojasi, valitse näiden välillä. </w:t>
      </w:r>
      <w:r>
        <w:rPr>
          <w:rFonts w:ascii="Arial" w:hAnsi="Arial" w:cs="Arial"/>
          <w:lang w:val="fi-FI"/>
        </w:rPr>
        <w:t>Valinta voi olla selvä, mutta jos näin ei ole niin nämä menetelmät voivat auttaa sinua valinnan tekemisessä</w:t>
      </w:r>
      <w:r w:rsidR="006B05E8" w:rsidRPr="00731997">
        <w:rPr>
          <w:rFonts w:ascii="Arial" w:hAnsi="Arial" w:cs="Arial"/>
          <w:lang w:val="fi-FI"/>
        </w:rPr>
        <w:t xml:space="preserve">: </w:t>
      </w:r>
    </w:p>
    <w:p w:rsidR="00731997" w:rsidRPr="00731997" w:rsidRDefault="00731997" w:rsidP="006B05E8">
      <w:pPr>
        <w:numPr>
          <w:ilvl w:val="0"/>
          <w:numId w:val="2"/>
        </w:numPr>
        <w:spacing w:line="240" w:lineRule="auto"/>
        <w:rPr>
          <w:rFonts w:ascii="Arial" w:hAnsi="Arial" w:cs="Arial"/>
          <w:lang w:val="en-US"/>
        </w:rPr>
      </w:pPr>
      <w:r w:rsidRPr="00731997">
        <w:rPr>
          <w:rFonts w:ascii="Arial" w:hAnsi="Arial" w:cs="Arial"/>
          <w:color w:val="0000FF"/>
          <w:u w:val="single"/>
          <w:lang w:val="fi-FI"/>
        </w:rPr>
        <w:t>Verkko analysointi</w:t>
      </w:r>
      <w:r w:rsidR="006B05E8" w:rsidRPr="00731997">
        <w:rPr>
          <w:rFonts w:ascii="Arial" w:hAnsi="Arial" w:cs="Arial"/>
          <w:lang w:val="fi-FI"/>
        </w:rPr>
        <w:t xml:space="preserve"> </w:t>
      </w:r>
      <w:r w:rsidRPr="00731997">
        <w:rPr>
          <w:rFonts w:ascii="Arial" w:hAnsi="Arial" w:cs="Arial"/>
          <w:lang w:val="fi-FI"/>
        </w:rPr>
        <w:t xml:space="preserve">tunnetaan myös nimellä päätös matriksi on työkalu jota voi hydyntää valinnan tekemisessä. Sen avulla voit tuoda erilaisia ​​tekijöitä päätöksentekoprosessiin luotettavasti </w:t>
      </w:r>
    </w:p>
    <w:p w:rsidR="006B05E8" w:rsidRPr="00731997" w:rsidRDefault="00EA6D56" w:rsidP="006B05E8">
      <w:pPr>
        <w:numPr>
          <w:ilvl w:val="0"/>
          <w:numId w:val="2"/>
        </w:numPr>
        <w:spacing w:line="240" w:lineRule="auto"/>
        <w:rPr>
          <w:rFonts w:ascii="Arial" w:hAnsi="Arial" w:cs="Arial"/>
          <w:lang w:val="fi-FI"/>
        </w:rPr>
      </w:pPr>
      <w:hyperlink r:id="rId8" w:history="1">
        <w:r w:rsidR="00731997" w:rsidRPr="00731997">
          <w:rPr>
            <w:rFonts w:ascii="Arial" w:hAnsi="Arial" w:cs="Arial"/>
            <w:color w:val="0000FF"/>
            <w:u w:val="single"/>
            <w:lang w:val="fi-FI"/>
          </w:rPr>
          <w:t>Päätöspuu</w:t>
        </w:r>
      </w:hyperlink>
      <w:r w:rsidR="006B05E8" w:rsidRPr="00731997">
        <w:rPr>
          <w:rFonts w:ascii="Arial" w:hAnsi="Arial" w:cs="Arial"/>
          <w:lang w:val="fi-FI"/>
        </w:rPr>
        <w:t xml:space="preserve"> </w:t>
      </w:r>
      <w:r w:rsidR="00731997" w:rsidRPr="00731997">
        <w:rPr>
          <w:rFonts w:ascii="Arial" w:hAnsi="Arial" w:cs="Arial"/>
          <w:lang w:val="fi-FI"/>
        </w:rPr>
        <w:t xml:space="preserve"> on myös hyödyllinen kun tehdään valintoja. </w:t>
      </w:r>
      <w:r w:rsidR="00731997">
        <w:rPr>
          <w:rFonts w:ascii="Arial" w:hAnsi="Arial" w:cs="Arial"/>
          <w:lang w:val="fi-FI"/>
        </w:rPr>
        <w:t>Tämä auttaa sinua avaamaan eri vaihtoehtoja ja nostaa esille todennäköisyys onnistua tai epäonnistua</w:t>
      </w:r>
      <w:r w:rsidR="006B05E8" w:rsidRPr="00731997">
        <w:rPr>
          <w:rFonts w:ascii="Arial" w:hAnsi="Arial" w:cs="Arial"/>
          <w:lang w:val="fi-FI"/>
        </w:rPr>
        <w:t>.</w:t>
      </w:r>
    </w:p>
    <w:p w:rsidR="006B05E8" w:rsidRPr="00731997" w:rsidRDefault="006B05E8" w:rsidP="006B05E8">
      <w:pPr>
        <w:rPr>
          <w:rFonts w:ascii="Arial" w:hAnsi="Arial" w:cs="Arial"/>
          <w:lang w:val="fi-FI"/>
        </w:rPr>
      </w:pPr>
    </w:p>
    <w:p w:rsidR="006B05E8" w:rsidRPr="00731997" w:rsidRDefault="00731997" w:rsidP="006B05E8">
      <w:pPr>
        <w:spacing w:line="240" w:lineRule="auto"/>
        <w:rPr>
          <w:rFonts w:ascii="Arial" w:hAnsi="Arial" w:cs="Arial"/>
          <w:lang w:val="fi-FI"/>
        </w:rPr>
      </w:pPr>
      <w:bookmarkStart w:id="4" w:name="Step5"/>
      <w:bookmarkEnd w:id="4"/>
      <w:r w:rsidRPr="00731997">
        <w:rPr>
          <w:rFonts w:ascii="Arial" w:hAnsi="Arial" w:cs="Arial"/>
          <w:lang w:val="fi-FI"/>
        </w:rPr>
        <w:t>Katso päätöstä jota olet tekemässä tunteettomasti, varmista että olet ollut perusteellinen ja että virheitä ei ole tullut päätösprosessiisi</w:t>
      </w:r>
      <w:r w:rsidR="006B05E8" w:rsidRPr="00731997">
        <w:rPr>
          <w:rFonts w:ascii="Arial" w:hAnsi="Arial" w:cs="Arial"/>
          <w:lang w:val="fi-FI"/>
        </w:rPr>
        <w:t xml:space="preserve">. </w:t>
      </w:r>
    </w:p>
    <w:p w:rsidR="006B05E8" w:rsidRPr="00731997" w:rsidRDefault="006B05E8" w:rsidP="006B05E8">
      <w:pPr>
        <w:outlineLvl w:val="2"/>
        <w:rPr>
          <w:rFonts w:ascii="Arial" w:hAnsi="Arial" w:cs="Arial"/>
          <w:b/>
          <w:bCs/>
          <w:lang w:val="fi-FI"/>
        </w:rPr>
      </w:pPr>
      <w:bookmarkStart w:id="5" w:name="Step6"/>
      <w:bookmarkEnd w:id="5"/>
    </w:p>
    <w:p w:rsidR="006B05E8" w:rsidRPr="006C6471" w:rsidRDefault="00731997" w:rsidP="006B05E8">
      <w:pPr>
        <w:spacing w:line="240" w:lineRule="auto"/>
        <w:outlineLvl w:val="2"/>
        <w:rPr>
          <w:rFonts w:ascii="Arial" w:hAnsi="Arial" w:cs="Arial"/>
          <w:b/>
          <w:bCs/>
          <w:lang w:val="fi-FI"/>
        </w:rPr>
      </w:pPr>
      <w:r w:rsidRPr="006C6471">
        <w:rPr>
          <w:rFonts w:ascii="Arial" w:hAnsi="Arial" w:cs="Arial"/>
          <w:b/>
          <w:bCs/>
          <w:lang w:val="fi-FI"/>
        </w:rPr>
        <w:t>Askel</w:t>
      </w:r>
      <w:r w:rsidR="006B05E8" w:rsidRPr="006C6471">
        <w:rPr>
          <w:rFonts w:ascii="Arial" w:hAnsi="Arial" w:cs="Arial"/>
          <w:b/>
          <w:bCs/>
          <w:lang w:val="fi-FI"/>
        </w:rPr>
        <w:t xml:space="preserve"> 4: </w:t>
      </w:r>
      <w:r w:rsidR="006C6471" w:rsidRPr="006C6471">
        <w:rPr>
          <w:rFonts w:ascii="Arial" w:hAnsi="Arial" w:cs="Arial"/>
          <w:b/>
          <w:bCs/>
          <w:lang w:val="fi-FI"/>
        </w:rPr>
        <w:t>Keskustel</w:t>
      </w:r>
      <w:r w:rsidR="006C6471">
        <w:rPr>
          <w:rFonts w:ascii="Arial" w:hAnsi="Arial" w:cs="Arial"/>
          <w:b/>
          <w:bCs/>
          <w:lang w:val="fi-FI"/>
        </w:rPr>
        <w:t>e</w:t>
      </w:r>
      <w:r w:rsidR="006C6471" w:rsidRPr="006C6471">
        <w:rPr>
          <w:rFonts w:ascii="Arial" w:hAnsi="Arial" w:cs="Arial"/>
          <w:b/>
          <w:bCs/>
          <w:lang w:val="fi-FI"/>
        </w:rPr>
        <w:t xml:space="preserve"> päätöksestäsi ja ala toimia</w:t>
      </w:r>
      <w:r w:rsidR="006B05E8" w:rsidRPr="006C6471">
        <w:rPr>
          <w:rFonts w:ascii="Arial" w:hAnsi="Arial" w:cs="Arial"/>
          <w:b/>
          <w:bCs/>
          <w:lang w:val="fi-FI"/>
        </w:rPr>
        <w:t>!</w:t>
      </w:r>
    </w:p>
    <w:p w:rsidR="006B05E8" w:rsidRPr="006C6471" w:rsidRDefault="006B05E8" w:rsidP="006B05E8">
      <w:pPr>
        <w:rPr>
          <w:rFonts w:ascii="Arial" w:hAnsi="Arial" w:cs="Arial"/>
          <w:lang w:val="fi-FI"/>
        </w:rPr>
      </w:pPr>
    </w:p>
    <w:p w:rsidR="006B05E8" w:rsidRPr="006C6471" w:rsidRDefault="006C6471" w:rsidP="006B05E8">
      <w:pPr>
        <w:spacing w:line="240" w:lineRule="auto"/>
        <w:rPr>
          <w:rFonts w:ascii="Arial" w:hAnsi="Arial" w:cs="Arial"/>
          <w:lang w:val="fi-FI"/>
        </w:rPr>
      </w:pPr>
      <w:r>
        <w:rPr>
          <w:rFonts w:ascii="Arial" w:hAnsi="Arial" w:cs="Arial"/>
          <w:lang w:val="fi-FI"/>
        </w:rPr>
        <w:t>Kun olet tehnyt päätöksen on tärkeä että kerrot päätöksestäsi niille joihin päätös vaikuttaa ja jotka ovat mukana toteuttamassa sitä. Kerro miksi valitsit tämän vaihtoehdon. Mitä enemmän tietoa annat riskeistä ja hyödyistä, sitä todennäköisempää on että muut tukevat päätöstäsi.</w:t>
      </w:r>
      <w:r w:rsidR="006B05E8" w:rsidRPr="006C6471">
        <w:rPr>
          <w:rFonts w:ascii="Arial" w:hAnsi="Arial" w:cs="Arial"/>
          <w:lang w:val="fi-FI"/>
        </w:rPr>
        <w:t xml:space="preserve">. </w:t>
      </w:r>
    </w:p>
    <w:p w:rsidR="006B05E8" w:rsidRPr="006C6471" w:rsidRDefault="006B05E8" w:rsidP="006B05E8">
      <w:pPr>
        <w:spacing w:line="240" w:lineRule="auto"/>
        <w:rPr>
          <w:rFonts w:ascii="Arial" w:hAnsi="Arial" w:cs="Arial"/>
          <w:lang w:val="fi-FI"/>
        </w:rPr>
      </w:pPr>
    </w:p>
    <w:p w:rsidR="006B05E8" w:rsidRPr="006C6471" w:rsidRDefault="006B05E8" w:rsidP="00280D64">
      <w:pPr>
        <w:rPr>
          <w:rFonts w:ascii="Arial" w:hAnsi="Arial" w:cs="Arial"/>
          <w:lang w:val="fi-FI"/>
        </w:rPr>
      </w:pPr>
    </w:p>
    <w:sectPr w:rsidR="006B05E8" w:rsidRPr="006C6471" w:rsidSect="008A0509">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D56" w:rsidRDefault="00EA6D56" w:rsidP="00D85E65">
      <w:pPr>
        <w:spacing w:line="240" w:lineRule="auto"/>
      </w:pPr>
      <w:r>
        <w:separator/>
      </w:r>
    </w:p>
  </w:endnote>
  <w:endnote w:type="continuationSeparator" w:id="0">
    <w:p w:rsidR="00EA6D56" w:rsidRDefault="00EA6D56" w:rsidP="00D85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731997">
      <w:trPr>
        <w:trHeight w:val="151"/>
      </w:trPr>
      <w:tc>
        <w:tcPr>
          <w:tcW w:w="2250" w:type="pct"/>
          <w:tcBorders>
            <w:bottom w:val="single" w:sz="4" w:space="0" w:color="4F81BD" w:themeColor="accent1"/>
          </w:tcBorders>
        </w:tcPr>
        <w:p w:rsidR="00731997" w:rsidRDefault="00731997">
          <w:pPr>
            <w:pStyle w:val="Header"/>
            <w:rPr>
              <w:rFonts w:asciiTheme="majorHAnsi" w:eastAsiaTheme="majorEastAsia" w:hAnsiTheme="majorHAnsi" w:cstheme="majorBidi"/>
              <w:b/>
              <w:bCs/>
            </w:rPr>
          </w:pPr>
        </w:p>
      </w:tc>
      <w:tc>
        <w:tcPr>
          <w:tcW w:w="500" w:type="pct"/>
          <w:vMerge w:val="restart"/>
          <w:noWrap/>
          <w:vAlign w:val="center"/>
        </w:tcPr>
        <w:p w:rsidR="00731997" w:rsidRPr="00D85E65" w:rsidRDefault="00731997">
          <w:pPr>
            <w:pStyle w:val="NoSpacing"/>
            <w:rPr>
              <w:rFonts w:ascii="Arial" w:hAnsi="Arial" w:cs="Arial"/>
              <w:color w:val="6FA0C0"/>
              <w:sz w:val="20"/>
              <w:szCs w:val="20"/>
            </w:rPr>
          </w:pPr>
          <w:r w:rsidRPr="00D85E65">
            <w:rPr>
              <w:rFonts w:ascii="Arial" w:hAnsi="Arial" w:cs="Arial"/>
              <w:b/>
              <w:color w:val="6FA0C0"/>
              <w:sz w:val="20"/>
              <w:szCs w:val="20"/>
            </w:rPr>
            <w:t xml:space="preserve">Page </w:t>
          </w:r>
          <w:r w:rsidRPr="00D85E65">
            <w:rPr>
              <w:rFonts w:ascii="Arial" w:hAnsi="Arial" w:cs="Arial"/>
              <w:color w:val="6FA0C0"/>
              <w:sz w:val="20"/>
              <w:szCs w:val="20"/>
            </w:rPr>
            <w:fldChar w:fldCharType="begin"/>
          </w:r>
          <w:r w:rsidRPr="00D85E65">
            <w:rPr>
              <w:rFonts w:ascii="Arial" w:hAnsi="Arial" w:cs="Arial"/>
              <w:color w:val="6FA0C0"/>
              <w:sz w:val="20"/>
              <w:szCs w:val="20"/>
            </w:rPr>
            <w:instrText xml:space="preserve"> PAGE  \* MERGEFORMAT </w:instrText>
          </w:r>
          <w:r w:rsidRPr="00D85E65">
            <w:rPr>
              <w:rFonts w:ascii="Arial" w:hAnsi="Arial" w:cs="Arial"/>
              <w:color w:val="6FA0C0"/>
              <w:sz w:val="20"/>
              <w:szCs w:val="20"/>
            </w:rPr>
            <w:fldChar w:fldCharType="separate"/>
          </w:r>
          <w:r w:rsidR="006C6471" w:rsidRPr="006C6471">
            <w:rPr>
              <w:rFonts w:ascii="Arial" w:hAnsi="Arial" w:cs="Arial"/>
              <w:b/>
              <w:noProof/>
              <w:color w:val="6FA0C0"/>
              <w:sz w:val="20"/>
              <w:szCs w:val="20"/>
            </w:rPr>
            <w:t>2</w:t>
          </w:r>
          <w:r w:rsidRPr="00D85E65">
            <w:rPr>
              <w:rFonts w:ascii="Arial" w:hAnsi="Arial" w:cs="Arial"/>
              <w:color w:val="6FA0C0"/>
              <w:sz w:val="20"/>
              <w:szCs w:val="20"/>
            </w:rPr>
            <w:fldChar w:fldCharType="end"/>
          </w:r>
        </w:p>
      </w:tc>
      <w:tc>
        <w:tcPr>
          <w:tcW w:w="2250" w:type="pct"/>
          <w:tcBorders>
            <w:bottom w:val="single" w:sz="4" w:space="0" w:color="4F81BD" w:themeColor="accent1"/>
          </w:tcBorders>
        </w:tcPr>
        <w:p w:rsidR="00731997" w:rsidRDefault="00731997">
          <w:pPr>
            <w:pStyle w:val="Header"/>
            <w:rPr>
              <w:rFonts w:asciiTheme="majorHAnsi" w:eastAsiaTheme="majorEastAsia" w:hAnsiTheme="majorHAnsi" w:cstheme="majorBidi"/>
              <w:b/>
              <w:bCs/>
            </w:rPr>
          </w:pPr>
        </w:p>
      </w:tc>
    </w:tr>
    <w:tr w:rsidR="00731997">
      <w:trPr>
        <w:trHeight w:val="150"/>
      </w:trPr>
      <w:tc>
        <w:tcPr>
          <w:tcW w:w="2250" w:type="pct"/>
          <w:tcBorders>
            <w:top w:val="single" w:sz="4" w:space="0" w:color="4F81BD" w:themeColor="accent1"/>
          </w:tcBorders>
        </w:tcPr>
        <w:p w:rsidR="00731997" w:rsidRDefault="00731997">
          <w:pPr>
            <w:pStyle w:val="Header"/>
            <w:rPr>
              <w:rFonts w:asciiTheme="majorHAnsi" w:eastAsiaTheme="majorEastAsia" w:hAnsiTheme="majorHAnsi" w:cstheme="majorBidi"/>
              <w:b/>
              <w:bCs/>
            </w:rPr>
          </w:pPr>
        </w:p>
      </w:tc>
      <w:tc>
        <w:tcPr>
          <w:tcW w:w="500" w:type="pct"/>
          <w:vMerge/>
        </w:tcPr>
        <w:p w:rsidR="00731997" w:rsidRDefault="007319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31997" w:rsidRDefault="00731997">
          <w:pPr>
            <w:pStyle w:val="Header"/>
            <w:rPr>
              <w:rFonts w:asciiTheme="majorHAnsi" w:eastAsiaTheme="majorEastAsia" w:hAnsiTheme="majorHAnsi" w:cstheme="majorBidi"/>
              <w:b/>
              <w:bCs/>
            </w:rPr>
          </w:pPr>
        </w:p>
      </w:tc>
    </w:tr>
  </w:tbl>
  <w:p w:rsidR="00731997" w:rsidRDefault="0073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D56" w:rsidRDefault="00EA6D56" w:rsidP="00D85E65">
      <w:pPr>
        <w:spacing w:line="240" w:lineRule="auto"/>
      </w:pPr>
      <w:r>
        <w:separator/>
      </w:r>
    </w:p>
  </w:footnote>
  <w:footnote w:type="continuationSeparator" w:id="0">
    <w:p w:rsidR="00EA6D56" w:rsidRDefault="00EA6D56" w:rsidP="00D85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4110"/>
    <w:multiLevelType w:val="hybridMultilevel"/>
    <w:tmpl w:val="BF026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E3067"/>
    <w:multiLevelType w:val="multilevel"/>
    <w:tmpl w:val="3EA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F762C"/>
    <w:multiLevelType w:val="hybridMultilevel"/>
    <w:tmpl w:val="706ECDE0"/>
    <w:lvl w:ilvl="0" w:tplc="3F46BE6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64"/>
    <w:rsid w:val="00056E84"/>
    <w:rsid w:val="00280D64"/>
    <w:rsid w:val="003104D9"/>
    <w:rsid w:val="00433A37"/>
    <w:rsid w:val="004A6584"/>
    <w:rsid w:val="004B3AF9"/>
    <w:rsid w:val="005269AD"/>
    <w:rsid w:val="006B05E8"/>
    <w:rsid w:val="006C6471"/>
    <w:rsid w:val="006D676A"/>
    <w:rsid w:val="007048DF"/>
    <w:rsid w:val="00731997"/>
    <w:rsid w:val="007B2275"/>
    <w:rsid w:val="008755A4"/>
    <w:rsid w:val="008A0509"/>
    <w:rsid w:val="008D1F6A"/>
    <w:rsid w:val="00B3363C"/>
    <w:rsid w:val="00C16E75"/>
    <w:rsid w:val="00D75624"/>
    <w:rsid w:val="00D85E65"/>
    <w:rsid w:val="00EA6D56"/>
    <w:rsid w:val="00F0309B"/>
    <w:rsid w:val="00F31A29"/>
    <w:rsid w:val="00F45228"/>
    <w:rsid w:val="00FB72BC"/>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A6350-BAF7-40F3-B44E-E5F3617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D6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280D64"/>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280D64"/>
    <w:rPr>
      <w:rFonts w:ascii="Arial" w:eastAsia="Calibri" w:hAnsi="Arial" w:cs="Arial"/>
      <w:b/>
      <w:bCs/>
      <w:i/>
      <w:iCs/>
      <w:color w:val="4F81BD"/>
      <w:sz w:val="28"/>
      <w:szCs w:val="36"/>
    </w:rPr>
  </w:style>
  <w:style w:type="paragraph" w:styleId="Header">
    <w:name w:val="header"/>
    <w:basedOn w:val="Normal"/>
    <w:link w:val="HeaderChar1"/>
    <w:uiPriority w:val="99"/>
    <w:rsid w:val="00280D64"/>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rsid w:val="00280D64"/>
    <w:rPr>
      <w:rFonts w:ascii="Calibri" w:eastAsia="Calibri" w:hAnsi="Calibri" w:cs="Times New Roman"/>
    </w:rPr>
  </w:style>
  <w:style w:type="character" w:customStyle="1" w:styleId="HeaderChar1">
    <w:name w:val="Header Char1"/>
    <w:basedOn w:val="DefaultParagraphFont"/>
    <w:link w:val="Header"/>
    <w:uiPriority w:val="99"/>
    <w:rsid w:val="00280D64"/>
    <w:rPr>
      <w:rFonts w:ascii="Arial" w:eastAsia="Times New Roman" w:hAnsi="Arial" w:cs="Arial"/>
    </w:rPr>
  </w:style>
  <w:style w:type="paragraph" w:styleId="Footer">
    <w:name w:val="footer"/>
    <w:basedOn w:val="Normal"/>
    <w:link w:val="FooterChar"/>
    <w:uiPriority w:val="99"/>
    <w:semiHidden/>
    <w:unhideWhenUsed/>
    <w:rsid w:val="00D85E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85E65"/>
    <w:rPr>
      <w:rFonts w:ascii="Calibri" w:eastAsia="Calibri" w:hAnsi="Calibri" w:cs="Times New Roman"/>
    </w:rPr>
  </w:style>
  <w:style w:type="paragraph" w:styleId="NoSpacing">
    <w:name w:val="No Spacing"/>
    <w:link w:val="NoSpacingChar"/>
    <w:uiPriority w:val="1"/>
    <w:qFormat/>
    <w:rsid w:val="00D85E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E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dectree.html" TargetMode="External"/><Relationship Id="rId3" Type="http://schemas.openxmlformats.org/officeDocument/2006/relationships/settings" Target="settings.xml"/><Relationship Id="rId7" Type="http://schemas.openxmlformats.org/officeDocument/2006/relationships/hyperlink" Target="http://www.mindtools.com/pages/article/newTMC_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2018-12-31T08:31:00Z</dcterms:created>
  <dcterms:modified xsi:type="dcterms:W3CDTF">2018-12-31T08:31:00Z</dcterms:modified>
</cp:coreProperties>
</file>