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63" w:rsidRPr="003659AA" w:rsidRDefault="003659AA" w:rsidP="00991663">
      <w:pPr>
        <w:pStyle w:val="IntenseQuote1"/>
        <w:rPr>
          <w:lang w:val="sv-FI"/>
        </w:rPr>
      </w:pPr>
      <w:bookmarkStart w:id="0" w:name="_Toc427951513"/>
      <w:r w:rsidRPr="003659AA">
        <w:rPr>
          <w:lang w:val="sv-FI"/>
        </w:rPr>
        <w:t>Att lyssna</w:t>
      </w:r>
      <w:bookmarkEnd w:id="0"/>
    </w:p>
    <w:p w:rsidR="003659AA" w:rsidRPr="00085D94" w:rsidRDefault="003659AA" w:rsidP="003659AA">
      <w:pPr>
        <w:rPr>
          <w:rFonts w:ascii="Arial" w:hAnsi="Arial" w:cs="Arial"/>
          <w:lang w:val="sv-FI"/>
        </w:rPr>
      </w:pPr>
      <w:r w:rsidRPr="00085D94">
        <w:rPr>
          <w:rFonts w:ascii="Arial" w:hAnsi="Arial" w:cs="Arial"/>
          <w:lang w:val="sv-FI"/>
        </w:rPr>
        <w:t xml:space="preserve">Att diskutera är en tvåvägs process och det är nödvändigt att de som är involverade är </w:t>
      </w:r>
      <w:proofErr w:type="spellStart"/>
      <w:r w:rsidRPr="00085D94">
        <w:rPr>
          <w:rFonts w:ascii="Arial" w:hAnsi="Arial" w:cs="Arial"/>
          <w:lang w:val="sv-FI"/>
        </w:rPr>
        <w:t>komptenta</w:t>
      </w:r>
      <w:proofErr w:type="spellEnd"/>
      <w:r w:rsidRPr="00085D94">
        <w:rPr>
          <w:rFonts w:ascii="Arial" w:hAnsi="Arial" w:cs="Arial"/>
          <w:lang w:val="sv-FI"/>
        </w:rPr>
        <w:t xml:space="preserve"> lyssnare.</w:t>
      </w:r>
    </w:p>
    <w:p w:rsidR="003659AA" w:rsidRPr="00085D94" w:rsidRDefault="003659AA" w:rsidP="003659AA">
      <w:pPr>
        <w:rPr>
          <w:rFonts w:ascii="Arial" w:hAnsi="Arial" w:cs="Arial"/>
          <w:lang w:val="sv-FI"/>
        </w:rPr>
      </w:pPr>
    </w:p>
    <w:p w:rsidR="003659AA" w:rsidRPr="00085D94" w:rsidRDefault="003659AA" w:rsidP="003659AA">
      <w:pPr>
        <w:rPr>
          <w:rFonts w:ascii="Arial" w:hAnsi="Arial" w:cs="Arial"/>
          <w:lang w:val="sv-FI"/>
        </w:rPr>
      </w:pPr>
      <w:r w:rsidRPr="00085D94">
        <w:rPr>
          <w:rFonts w:ascii="Arial" w:hAnsi="Arial" w:cs="Arial"/>
          <w:lang w:val="sv-FI"/>
        </w:rPr>
        <w:t xml:space="preserve">Lyssnande används i manga olika situationer och har en specifik </w:t>
      </w:r>
      <w:r>
        <w:rPr>
          <w:rFonts w:ascii="Arial" w:hAnsi="Arial" w:cs="Arial"/>
          <w:lang w:val="sv-FI"/>
        </w:rPr>
        <w:t>funk</w:t>
      </w:r>
      <w:r w:rsidRPr="00085D94">
        <w:rPr>
          <w:rFonts w:ascii="Arial" w:hAnsi="Arial" w:cs="Arial"/>
          <w:lang w:val="sv-FI"/>
        </w:rPr>
        <w:t>tion.</w:t>
      </w:r>
      <w:r>
        <w:rPr>
          <w:rFonts w:ascii="Arial" w:hAnsi="Arial" w:cs="Arial"/>
          <w:lang w:val="sv-FI"/>
        </w:rPr>
        <w:t xml:space="preserve"> Det är nyttigt att skilja mellan olika typer av lyssnande så att man känner igen vilka krav som ställs på den som lyssnar</w:t>
      </w:r>
      <w:r w:rsidRPr="00085D94">
        <w:rPr>
          <w:rFonts w:ascii="Arial" w:hAnsi="Arial" w:cs="Arial"/>
          <w:lang w:val="sv-FI"/>
        </w:rPr>
        <w:t>.</w:t>
      </w:r>
    </w:p>
    <w:p w:rsidR="00991663" w:rsidRPr="003659AA" w:rsidRDefault="00991663" w:rsidP="00991663">
      <w:pPr>
        <w:rPr>
          <w:rFonts w:ascii="Arial" w:hAnsi="Arial" w:cs="Arial"/>
          <w:lang w:val="sv-FI"/>
        </w:rPr>
      </w:pPr>
    </w:p>
    <w:p w:rsidR="008E172F" w:rsidRPr="003659AA" w:rsidRDefault="003659AA" w:rsidP="008E172F">
      <w:pPr>
        <w:pStyle w:val="IntenseQuote1"/>
        <w:rPr>
          <w:color w:val="FF0000"/>
          <w:lang w:val="sv-FI"/>
        </w:rPr>
      </w:pPr>
      <w:r w:rsidRPr="003659AA">
        <w:rPr>
          <w:lang w:val="sv-FI"/>
        </w:rPr>
        <w:t>Förmågan att lyssna aktivt</w:t>
      </w:r>
    </w:p>
    <w:p w:rsidR="008E172F" w:rsidRPr="003659AA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sv-FI"/>
        </w:rPr>
      </w:pPr>
    </w:p>
    <w:p w:rsidR="008E172F" w:rsidRPr="003659AA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3659AA">
        <w:rPr>
          <w:rFonts w:ascii="Arial" w:hAnsi="Arial" w:cs="Arial"/>
          <w:color w:val="000000"/>
          <w:lang w:val="sv-FI"/>
        </w:rPr>
        <w:t xml:space="preserve">Att lyssna aktivt är förmågan att lyssna och förstå det som </w:t>
      </w:r>
      <w:r>
        <w:rPr>
          <w:rFonts w:ascii="Arial" w:hAnsi="Arial" w:cs="Arial"/>
          <w:color w:val="000000"/>
          <w:lang w:val="sv-FI"/>
        </w:rPr>
        <w:t xml:space="preserve">sägs. </w:t>
      </w:r>
      <w:r w:rsidRPr="003659AA">
        <w:rPr>
          <w:rFonts w:ascii="Arial" w:hAnsi="Arial" w:cs="Arial"/>
          <w:color w:val="000000"/>
          <w:lang w:val="sv-FI"/>
        </w:rPr>
        <w:t>Du använder hela dig för att visa att du</w:t>
      </w:r>
      <w:r>
        <w:rPr>
          <w:rFonts w:ascii="Arial" w:hAnsi="Arial" w:cs="Arial"/>
          <w:color w:val="000000"/>
          <w:lang w:val="sv-FI"/>
        </w:rPr>
        <w:t xml:space="preserve"> är en aktiv lyssnare som deltar i diskussionen, är intresserad och du förtjänar tillit och respekt. </w:t>
      </w:r>
      <w:r w:rsidRPr="003659AA">
        <w:rPr>
          <w:rFonts w:ascii="Arial" w:hAnsi="Arial" w:cs="Arial"/>
          <w:color w:val="000000"/>
          <w:lang w:val="sv-FI"/>
        </w:rPr>
        <w:t xml:space="preserve">Man kan nå detta genom att använda sig av </w:t>
      </w:r>
      <w:r>
        <w:rPr>
          <w:rFonts w:ascii="Arial" w:hAnsi="Arial" w:cs="Arial"/>
          <w:color w:val="000000"/>
          <w:lang w:val="sv-FI"/>
        </w:rPr>
        <w:t xml:space="preserve">både verbal och icke-verbal kommunikation. </w:t>
      </w:r>
    </w:p>
    <w:p w:rsidR="008E172F" w:rsidRPr="003659AA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</w:p>
    <w:p w:rsidR="008E172F" w:rsidRPr="003659AA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3659AA">
        <w:rPr>
          <w:rFonts w:ascii="Arial" w:hAnsi="Arial" w:cs="Arial"/>
          <w:color w:val="000000"/>
          <w:lang w:val="sv-FI"/>
        </w:rPr>
        <w:t>Non-verbal</w:t>
      </w:r>
      <w:r w:rsidR="008E172F" w:rsidRPr="003659AA">
        <w:rPr>
          <w:rFonts w:ascii="Arial" w:hAnsi="Arial" w:cs="Arial"/>
          <w:color w:val="000000"/>
          <w:lang w:val="sv-FI"/>
        </w:rPr>
        <w:t xml:space="preserve"> </w:t>
      </w:r>
      <w:r w:rsidRPr="003659AA">
        <w:rPr>
          <w:rFonts w:ascii="Arial" w:hAnsi="Arial" w:cs="Arial"/>
          <w:color w:val="000000"/>
          <w:lang w:val="sv-FI"/>
        </w:rPr>
        <w:t>k</w:t>
      </w:r>
      <w:r w:rsidR="008E172F" w:rsidRPr="003659AA">
        <w:rPr>
          <w:rFonts w:ascii="Arial" w:hAnsi="Arial" w:cs="Arial"/>
          <w:color w:val="000000"/>
          <w:lang w:val="sv-FI"/>
        </w:rPr>
        <w:t>ommuni</w:t>
      </w:r>
      <w:r w:rsidRPr="003659AA">
        <w:rPr>
          <w:rFonts w:ascii="Arial" w:hAnsi="Arial" w:cs="Arial"/>
          <w:color w:val="000000"/>
          <w:lang w:val="sv-FI"/>
        </w:rPr>
        <w:t>k</w:t>
      </w:r>
      <w:r w:rsidR="008E172F" w:rsidRPr="003659AA">
        <w:rPr>
          <w:rFonts w:ascii="Arial" w:hAnsi="Arial" w:cs="Arial"/>
          <w:color w:val="000000"/>
          <w:lang w:val="sv-FI"/>
        </w:rPr>
        <w:t>ation</w:t>
      </w:r>
      <w:r w:rsidRPr="003659AA">
        <w:rPr>
          <w:rFonts w:ascii="Arial" w:hAnsi="Arial" w:cs="Arial"/>
          <w:color w:val="000000"/>
          <w:lang w:val="sv-FI"/>
        </w:rPr>
        <w:t xml:space="preserve"> har en större inverkan än enbart ord, detta betyder att ansiktsuttryck, ögonkontakt, huvudnickningar, kroppshållning mm bidrar till att skapa ett professionellt förhållande och förbättra kommunikationen</w:t>
      </w:r>
      <w:r w:rsidR="008E172F" w:rsidRPr="003659AA">
        <w:rPr>
          <w:rFonts w:ascii="Arial" w:hAnsi="Arial" w:cs="Arial"/>
          <w:color w:val="000000"/>
          <w:lang w:val="sv-FI"/>
        </w:rPr>
        <w:t>.</w:t>
      </w:r>
    </w:p>
    <w:p w:rsidR="008E172F" w:rsidRPr="003659AA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</w:p>
    <w:p w:rsidR="008E172F" w:rsidRPr="003659AA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3659AA">
        <w:rPr>
          <w:rFonts w:ascii="Arial" w:hAnsi="Arial" w:cs="Arial"/>
          <w:color w:val="000000"/>
          <w:lang w:val="sv-FI"/>
        </w:rPr>
        <w:t xml:space="preserve">Omgivningen kan även utnyttjas för att skapa en miljö som sporrar </w:t>
      </w:r>
      <w:r>
        <w:rPr>
          <w:rFonts w:ascii="Arial" w:hAnsi="Arial" w:cs="Arial"/>
          <w:color w:val="000000"/>
          <w:lang w:val="sv-FI"/>
        </w:rPr>
        <w:t xml:space="preserve">till diskussioner. </w:t>
      </w:r>
      <w:proofErr w:type="spellStart"/>
      <w:proofErr w:type="gramStart"/>
      <w:r w:rsidRPr="003659AA">
        <w:rPr>
          <w:rFonts w:ascii="Arial" w:hAnsi="Arial" w:cs="Arial"/>
          <w:color w:val="000000"/>
          <w:lang w:val="sv-FI"/>
        </w:rPr>
        <w:t>Målsättnigen</w:t>
      </w:r>
      <w:proofErr w:type="spellEnd"/>
      <w:r w:rsidRPr="003659AA">
        <w:rPr>
          <w:rFonts w:ascii="Arial" w:hAnsi="Arial" w:cs="Arial"/>
          <w:color w:val="000000"/>
          <w:lang w:val="sv-FI"/>
        </w:rPr>
        <w:t xml:space="preserve"> ä</w:t>
      </w:r>
      <w:proofErr w:type="gramEnd"/>
      <w:r w:rsidRPr="003659AA">
        <w:rPr>
          <w:rFonts w:ascii="Arial" w:hAnsi="Arial" w:cs="Arial"/>
          <w:color w:val="000000"/>
          <w:lang w:val="sv-FI"/>
        </w:rPr>
        <w:t xml:space="preserve"> ren tyst, angenäm, avslappnad omgivning som saknar fysiska hinder (t.ex. ett bord mell</w:t>
      </w:r>
      <w:r>
        <w:rPr>
          <w:rFonts w:ascii="Arial" w:hAnsi="Arial" w:cs="Arial"/>
          <w:color w:val="000000"/>
          <w:lang w:val="sv-FI"/>
        </w:rPr>
        <w:t>an handledaren och den handledde).</w:t>
      </w:r>
    </w:p>
    <w:p w:rsidR="008E172F" w:rsidRPr="003659AA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</w:p>
    <w:p w:rsidR="008E172F" w:rsidRPr="003659AA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3659AA">
        <w:rPr>
          <w:rFonts w:ascii="Arial" w:hAnsi="Arial" w:cs="Arial"/>
          <w:color w:val="000000"/>
          <w:lang w:val="sv-FI"/>
        </w:rPr>
        <w:t xml:space="preserve">När det gäller aktivt lyssnande kan man koncentrera sig på </w:t>
      </w:r>
      <w:r>
        <w:rPr>
          <w:rFonts w:ascii="Arial" w:hAnsi="Arial" w:cs="Arial"/>
          <w:color w:val="000000"/>
          <w:lang w:val="sv-FI"/>
        </w:rPr>
        <w:t xml:space="preserve">två viktiga aspekter som berör handledningen. </w:t>
      </w:r>
      <w:r w:rsidRPr="003659AA"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 xml:space="preserve">ssa </w:t>
      </w:r>
      <w:proofErr w:type="spellStart"/>
      <w:r>
        <w:rPr>
          <w:rFonts w:ascii="Arial" w:hAnsi="Arial" w:cs="Arial"/>
          <w:color w:val="000000"/>
          <w:lang w:val="en-US"/>
        </w:rPr>
        <w:t>är</w:t>
      </w:r>
      <w:proofErr w:type="spellEnd"/>
      <w:r>
        <w:rPr>
          <w:rFonts w:ascii="Arial" w:hAnsi="Arial" w:cs="Arial"/>
          <w:color w:val="000000"/>
          <w:lang w:val="en-US"/>
        </w:rPr>
        <w:t>:</w:t>
      </w:r>
      <w:r w:rsidR="008E172F" w:rsidRPr="003659AA">
        <w:rPr>
          <w:rFonts w:ascii="Arial" w:hAnsi="Arial" w:cs="Arial"/>
          <w:color w:val="000000"/>
          <w:lang w:val="en-US"/>
        </w:rPr>
        <w:t xml:space="preserve"> </w:t>
      </w:r>
    </w:p>
    <w:p w:rsidR="008E172F" w:rsidRPr="003659AA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8E172F" w:rsidRPr="00127FDC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3659AA">
        <w:rPr>
          <w:rFonts w:ascii="Arial" w:hAnsi="Arial" w:cs="Arial"/>
          <w:color w:val="000000"/>
          <w:lang w:val="sv-FI"/>
        </w:rPr>
        <w:t>Att hålla den handledde fokuserad på ett specifikt tema och att hålla samtalet till ett visst om</w:t>
      </w:r>
      <w:r>
        <w:rPr>
          <w:rFonts w:ascii="Arial" w:hAnsi="Arial" w:cs="Arial"/>
          <w:color w:val="000000"/>
          <w:lang w:val="sv-FI"/>
        </w:rPr>
        <w:t xml:space="preserve">råde. </w:t>
      </w:r>
      <w:r w:rsidRPr="003659AA">
        <w:rPr>
          <w:rFonts w:ascii="Arial" w:hAnsi="Arial" w:cs="Arial"/>
          <w:color w:val="000000"/>
          <w:lang w:val="sv-FI"/>
        </w:rPr>
        <w:t xml:space="preserve">Detta är svårt då de som blir handledda ofta har </w:t>
      </w:r>
      <w:proofErr w:type="gramStart"/>
      <w:r w:rsidRPr="003659AA">
        <w:rPr>
          <w:rFonts w:ascii="Arial" w:hAnsi="Arial" w:cs="Arial"/>
          <w:color w:val="000000"/>
          <w:lang w:val="sv-FI"/>
        </w:rPr>
        <w:t>manga fråg</w:t>
      </w:r>
      <w:r>
        <w:rPr>
          <w:rFonts w:ascii="Arial" w:hAnsi="Arial" w:cs="Arial"/>
          <w:color w:val="000000"/>
          <w:lang w:val="sv-FI"/>
        </w:rPr>
        <w:t>or</w:t>
      </w:r>
      <w:proofErr w:type="gramEnd"/>
      <w:r>
        <w:rPr>
          <w:rFonts w:ascii="Arial" w:hAnsi="Arial" w:cs="Arial"/>
          <w:color w:val="000000"/>
          <w:lang w:val="sv-FI"/>
        </w:rPr>
        <w:t xml:space="preserve"> i början av handledningsprocessen och tenderar att hoppa från en fråga till en annan utan att frågorna har koppling med varande och utan att ha någon som helst struktur. </w:t>
      </w:r>
      <w:r w:rsidRPr="003659AA">
        <w:rPr>
          <w:rFonts w:ascii="Arial" w:hAnsi="Arial" w:cs="Arial"/>
          <w:color w:val="000000"/>
          <w:lang w:val="sv-FI"/>
        </w:rPr>
        <w:t xml:space="preserve"> </w:t>
      </w:r>
    </w:p>
    <w:p w:rsidR="008E172F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172F" w:rsidRPr="009C593C" w:rsidRDefault="003659AA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i/>
          <w:color w:val="000000"/>
        </w:rPr>
        <w:t>Användningen</w:t>
      </w:r>
      <w:proofErr w:type="spellEnd"/>
      <w:r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av</w:t>
      </w:r>
      <w:proofErr w:type="spellEnd"/>
      <w:r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verbala</w:t>
      </w:r>
      <w:proofErr w:type="spellEnd"/>
      <w:r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uppmaningar</w:t>
      </w:r>
      <w:proofErr w:type="spellEnd"/>
      <w:r w:rsidR="008E172F" w:rsidRPr="009C593C">
        <w:rPr>
          <w:rFonts w:ascii="Arial" w:hAnsi="Arial" w:cs="Arial"/>
          <w:b/>
          <w:color w:val="000000"/>
        </w:rPr>
        <w:t xml:space="preserve">: </w:t>
      </w:r>
    </w:p>
    <w:p w:rsidR="008E172F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172F" w:rsidRPr="00C32A11" w:rsidRDefault="00C32A11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C32A11">
        <w:rPr>
          <w:rFonts w:ascii="Arial" w:hAnsi="Arial" w:cs="Arial"/>
          <w:color w:val="000000"/>
          <w:lang w:val="sv-FI"/>
        </w:rPr>
        <w:t xml:space="preserve">Att använda ljud eller nyckelord uppmuntrar den som blir handled att prata mera, klargöra en poäng eller lyfta fram en </w:t>
      </w:r>
      <w:r>
        <w:rPr>
          <w:rFonts w:ascii="Arial" w:hAnsi="Arial" w:cs="Arial"/>
          <w:color w:val="000000"/>
          <w:lang w:val="sv-FI"/>
        </w:rPr>
        <w:t xml:space="preserve">tanke mm. </w:t>
      </w:r>
    </w:p>
    <w:p w:rsidR="008E172F" w:rsidRPr="00C32A11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sv-FI"/>
        </w:rPr>
      </w:pPr>
      <w:r w:rsidRPr="00C32A11">
        <w:rPr>
          <w:rFonts w:ascii="Arial" w:hAnsi="Arial" w:cs="Arial"/>
          <w:lang w:val="sv-FI"/>
        </w:rPr>
        <w:t xml:space="preserve">• </w:t>
      </w:r>
      <w:r w:rsidR="00C32A11" w:rsidRPr="00C32A11">
        <w:rPr>
          <w:rFonts w:ascii="Arial" w:hAnsi="Arial" w:cs="Arial"/>
          <w:lang w:val="sv-FI"/>
        </w:rPr>
        <w:t>Att använda uttryck som “Jag ser” och “Fortsätt…” och genom att använda ljud so</w:t>
      </w:r>
      <w:r w:rsidR="00C32A11">
        <w:rPr>
          <w:rFonts w:ascii="Arial" w:hAnsi="Arial" w:cs="Arial"/>
          <w:lang w:val="sv-FI"/>
        </w:rPr>
        <w:t xml:space="preserve">m ”mmm” </w:t>
      </w:r>
    </w:p>
    <w:p w:rsidR="008E172F" w:rsidRPr="00C32A11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v-FI"/>
        </w:rPr>
      </w:pPr>
      <w:r w:rsidRPr="00C32A11">
        <w:rPr>
          <w:rFonts w:ascii="Arial" w:hAnsi="Arial" w:cs="Arial"/>
          <w:lang w:val="sv-FI"/>
        </w:rPr>
        <w:t xml:space="preserve">• </w:t>
      </w:r>
      <w:r w:rsidR="00C32A11" w:rsidRPr="00C32A11">
        <w:rPr>
          <w:rFonts w:ascii="Arial" w:hAnsi="Arial" w:cs="Arial"/>
          <w:lang w:val="sv-FI"/>
        </w:rPr>
        <w:t xml:space="preserve">Upprepningar av nyckelord som t.ex. Om den som handleder säger “Jag är mycket </w:t>
      </w:r>
      <w:proofErr w:type="gramStart"/>
      <w:r w:rsidR="00C32A11" w:rsidRPr="00C32A11">
        <w:rPr>
          <w:rFonts w:ascii="Arial" w:hAnsi="Arial" w:cs="Arial"/>
          <w:lang w:val="sv-FI"/>
        </w:rPr>
        <w:t>orolig….</w:t>
      </w:r>
      <w:proofErr w:type="gramEnd"/>
      <w:r w:rsidR="00C32A11" w:rsidRPr="00C32A11">
        <w:rPr>
          <w:rFonts w:ascii="Arial" w:hAnsi="Arial" w:cs="Arial"/>
          <w:lang w:val="sv-FI"/>
        </w:rPr>
        <w:t xml:space="preserve">” så kan upprepningen av ordet “orolig?” få den handledde att berätta mera om vad som oroar hen och visar samtidigt att handledaren är intresserad av </w:t>
      </w:r>
      <w:r w:rsidR="00C32A11">
        <w:rPr>
          <w:rFonts w:ascii="Arial" w:hAnsi="Arial" w:cs="Arial"/>
          <w:lang w:val="sv-FI"/>
        </w:rPr>
        <w:t>vad den handledde har att säga</w:t>
      </w:r>
      <w:r w:rsidRPr="00C32A11">
        <w:rPr>
          <w:rFonts w:ascii="Arial" w:hAnsi="Arial" w:cs="Arial"/>
          <w:color w:val="000000"/>
          <w:lang w:val="sv-FI"/>
        </w:rPr>
        <w:t>.</w:t>
      </w:r>
    </w:p>
    <w:p w:rsidR="008E172F" w:rsidRPr="00C32A11" w:rsidRDefault="008E172F" w:rsidP="008E17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v-FI"/>
        </w:rPr>
      </w:pPr>
    </w:p>
    <w:p w:rsidR="008E172F" w:rsidRPr="00C32A11" w:rsidRDefault="00C32A11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C32A11">
        <w:rPr>
          <w:rFonts w:ascii="Arial" w:hAnsi="Arial" w:cs="Arial"/>
          <w:color w:val="000000"/>
          <w:lang w:val="sv-FI"/>
        </w:rPr>
        <w:t>Det finns, naturligtvis, hinder för att kunna lyssna aktivt. Handledaren bör vara medveten om dessa hinder. Att vara medveten om dessa hinder ger handledaren möjligheter att vis</w:t>
      </w:r>
      <w:r>
        <w:rPr>
          <w:rFonts w:ascii="Arial" w:hAnsi="Arial" w:cs="Arial"/>
          <w:color w:val="000000"/>
          <w:lang w:val="sv-FI"/>
        </w:rPr>
        <w:t>a uppmuntran, stöd, intresse och respekt at den handledde</w:t>
      </w:r>
      <w:r w:rsidR="008E172F" w:rsidRPr="00C32A11">
        <w:rPr>
          <w:rFonts w:ascii="Arial" w:hAnsi="Arial" w:cs="Arial"/>
          <w:color w:val="000000"/>
          <w:lang w:val="sv-FI"/>
        </w:rPr>
        <w:t>.</w:t>
      </w:r>
    </w:p>
    <w:p w:rsidR="008E172F" w:rsidRPr="00C32A11" w:rsidRDefault="008E172F" w:rsidP="008E172F">
      <w:pPr>
        <w:pStyle w:val="IntenseQuote1"/>
        <w:rPr>
          <w:lang w:val="sv-FI"/>
        </w:rPr>
      </w:pPr>
      <w:r w:rsidRPr="00C32A11">
        <w:rPr>
          <w:color w:val="000000"/>
          <w:lang w:val="sv-FI"/>
        </w:rPr>
        <w:br w:type="page"/>
      </w:r>
      <w:r w:rsidR="00C32A11" w:rsidRPr="00C32A11">
        <w:rPr>
          <w:lang w:val="sv-FI"/>
        </w:rPr>
        <w:lastRenderedPageBreak/>
        <w:t>Hinder för att lyssna omfattar</w:t>
      </w:r>
      <w:r w:rsidRPr="00C32A11">
        <w:rPr>
          <w:lang w:val="sv-FI"/>
        </w:rPr>
        <w:t>:</w:t>
      </w:r>
    </w:p>
    <w:p w:rsidR="008E172F" w:rsidRPr="00C32A11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</w:p>
    <w:p w:rsidR="008E172F" w:rsidRPr="00C32A11" w:rsidRDefault="00C32A11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C32A11">
        <w:rPr>
          <w:rFonts w:ascii="Arial" w:hAnsi="Arial" w:cs="Arial"/>
          <w:b/>
          <w:i/>
          <w:color w:val="000000"/>
          <w:lang w:val="sv-FI"/>
        </w:rPr>
        <w:t>Att tappa fokus</w:t>
      </w:r>
      <w:r w:rsidR="008E172F" w:rsidRPr="00C32A11">
        <w:rPr>
          <w:rFonts w:ascii="Arial" w:hAnsi="Arial" w:cs="Arial"/>
          <w:color w:val="000000"/>
          <w:lang w:val="sv-FI"/>
        </w:rPr>
        <w:t xml:space="preserve"> – </w:t>
      </w:r>
      <w:r w:rsidRPr="00C32A11">
        <w:rPr>
          <w:rFonts w:ascii="Arial" w:hAnsi="Arial" w:cs="Arial"/>
          <w:color w:val="000000"/>
          <w:lang w:val="sv-FI"/>
        </w:rPr>
        <w:t xml:space="preserve">I medeltal tanker vi fyra gånger snabbare än vad vi pratar vilket lätt resulterar i att den som lyssnar </w:t>
      </w:r>
      <w:proofErr w:type="gramStart"/>
      <w:r w:rsidRPr="00C32A11">
        <w:rPr>
          <w:rFonts w:ascii="Arial" w:hAnsi="Arial" w:cs="Arial"/>
          <w:color w:val="000000"/>
          <w:lang w:val="sv-FI"/>
        </w:rPr>
        <w:t>tappar</w:t>
      </w:r>
      <w:r>
        <w:rPr>
          <w:rFonts w:ascii="Arial" w:hAnsi="Arial" w:cs="Arial"/>
          <w:color w:val="000000"/>
          <w:lang w:val="sv-FI"/>
        </w:rPr>
        <w:t xml:space="preserve"> fokus</w:t>
      </w:r>
      <w:proofErr w:type="gramEnd"/>
      <w:r>
        <w:rPr>
          <w:rFonts w:ascii="Arial" w:hAnsi="Arial" w:cs="Arial"/>
          <w:color w:val="000000"/>
          <w:lang w:val="sv-FI"/>
        </w:rPr>
        <w:t xml:space="preserve"> och börjar tänka på annat istället för att fokusera på den som pratar</w:t>
      </w:r>
      <w:r w:rsidR="008E172F" w:rsidRPr="00C32A11">
        <w:rPr>
          <w:rFonts w:ascii="Arial" w:hAnsi="Arial" w:cs="Arial"/>
          <w:color w:val="000000"/>
          <w:lang w:val="sv-FI"/>
        </w:rPr>
        <w:t>.</w:t>
      </w:r>
    </w:p>
    <w:p w:rsidR="008E172F" w:rsidRPr="00C32A11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sv-FI"/>
        </w:rPr>
      </w:pPr>
    </w:p>
    <w:p w:rsidR="008E172F" w:rsidRPr="000E5080" w:rsidRDefault="00C32A11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0E5080">
        <w:rPr>
          <w:rFonts w:ascii="Arial" w:hAnsi="Arial" w:cs="Arial"/>
          <w:b/>
          <w:i/>
          <w:color w:val="000000"/>
          <w:lang w:val="sv-FI"/>
        </w:rPr>
        <w:t>En glas</w:t>
      </w:r>
      <w:r w:rsidR="000E5080" w:rsidRPr="000E5080">
        <w:rPr>
          <w:rFonts w:ascii="Arial" w:hAnsi="Arial" w:cs="Arial"/>
          <w:b/>
          <w:i/>
          <w:color w:val="000000"/>
          <w:lang w:val="sv-FI"/>
        </w:rPr>
        <w:t>artad blick</w:t>
      </w:r>
      <w:r w:rsidR="008E172F" w:rsidRPr="000E5080">
        <w:rPr>
          <w:rFonts w:ascii="Arial" w:hAnsi="Arial" w:cs="Arial"/>
          <w:color w:val="000000"/>
          <w:lang w:val="sv-FI"/>
        </w:rPr>
        <w:t xml:space="preserve"> – </w:t>
      </w:r>
      <w:r w:rsidR="000E5080" w:rsidRPr="000E5080">
        <w:rPr>
          <w:rFonts w:ascii="Arial" w:hAnsi="Arial" w:cs="Arial"/>
          <w:color w:val="000000"/>
          <w:lang w:val="sv-FI"/>
        </w:rPr>
        <w:t xml:space="preserve">Ibland fokuserar handledaren på den handledde istället för att lyssna på vad som sägs och då får handledaren en glasartad blick som </w:t>
      </w:r>
      <w:r w:rsidR="000E5080">
        <w:rPr>
          <w:rFonts w:ascii="Arial" w:hAnsi="Arial" w:cs="Arial"/>
          <w:color w:val="000000"/>
          <w:lang w:val="sv-FI"/>
        </w:rPr>
        <w:t>vi alla känner igen.</w:t>
      </w:r>
    </w:p>
    <w:p w:rsidR="008E172F" w:rsidRPr="000E5080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v-FI"/>
        </w:rPr>
      </w:pPr>
    </w:p>
    <w:p w:rsidR="000E5080" w:rsidRDefault="000E5080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0E5080">
        <w:rPr>
          <w:rFonts w:ascii="Arial" w:hAnsi="Arial" w:cs="Arial"/>
          <w:b/>
          <w:color w:val="000000"/>
          <w:lang w:val="sv-FI"/>
        </w:rPr>
        <w:t xml:space="preserve">Diskussioner om saker som kretsar kring den som handleds </w:t>
      </w:r>
      <w:r w:rsidRPr="000E5080">
        <w:rPr>
          <w:rFonts w:ascii="Arial" w:hAnsi="Arial" w:cs="Arial"/>
          <w:color w:val="000000"/>
          <w:lang w:val="sv-FI"/>
        </w:rPr>
        <w:t>är alltid mindre viktiga än den som blir handled.</w:t>
      </w:r>
      <w:r>
        <w:rPr>
          <w:rFonts w:ascii="Arial" w:hAnsi="Arial" w:cs="Arial"/>
          <w:color w:val="000000"/>
          <w:lang w:val="sv-FI"/>
        </w:rPr>
        <w:t xml:space="preserve"> </w:t>
      </w:r>
      <w:r w:rsidRPr="000E5080">
        <w:rPr>
          <w:rFonts w:ascii="Arial" w:hAnsi="Arial" w:cs="Arial"/>
          <w:color w:val="000000"/>
          <w:lang w:val="sv-FI"/>
        </w:rPr>
        <w:t>Diskussionen borde alltid kretsa runt hur den handledde utvecklas och inte på saken som diskuteras.</w:t>
      </w:r>
      <w:r>
        <w:rPr>
          <w:rFonts w:ascii="Arial" w:hAnsi="Arial" w:cs="Arial"/>
          <w:color w:val="000000"/>
          <w:lang w:val="sv-FI"/>
        </w:rPr>
        <w:t xml:space="preserve"> </w:t>
      </w:r>
    </w:p>
    <w:p w:rsidR="008E172F" w:rsidRPr="00F06BF1" w:rsidRDefault="000E5080" w:rsidP="000E50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5080">
        <w:rPr>
          <w:rFonts w:ascii="Arial" w:hAnsi="Arial" w:cs="Arial"/>
          <w:b/>
          <w:color w:val="000000"/>
          <w:lang w:val="sv-FI"/>
        </w:rPr>
        <w:t>Att bli irriterad</w:t>
      </w:r>
      <w:r w:rsidRPr="000E5080">
        <w:rPr>
          <w:rFonts w:ascii="Arial" w:hAnsi="Arial" w:cs="Arial"/>
          <w:color w:val="000000"/>
          <w:lang w:val="sv-FI"/>
        </w:rPr>
        <w:t>- vissa fraser, ord, åsikter kan få handledaren att känna sig tvungen att komma med sina egna åsikter vilket kan resultera</w:t>
      </w:r>
      <w:r>
        <w:rPr>
          <w:rFonts w:ascii="Arial" w:hAnsi="Arial" w:cs="Arial"/>
          <w:color w:val="000000"/>
          <w:lang w:val="sv-FI"/>
        </w:rPr>
        <w:t xml:space="preserve"> i att den handledde blir irriterad </w:t>
      </w:r>
      <w:r w:rsidRPr="000E5080">
        <w:rPr>
          <w:rFonts w:ascii="Arial" w:hAnsi="Arial" w:cs="Arial"/>
          <w:b/>
          <w:color w:val="000000"/>
          <w:lang w:val="sv-FI"/>
        </w:rPr>
        <w:t xml:space="preserve">  </w:t>
      </w:r>
    </w:p>
    <w:p w:rsidR="008E172F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:rsidR="008E172F" w:rsidRPr="000E5080" w:rsidRDefault="000E5080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0E5080">
        <w:rPr>
          <w:rFonts w:ascii="Arial" w:hAnsi="Arial" w:cs="Arial"/>
          <w:b/>
          <w:i/>
          <w:color w:val="000000"/>
          <w:lang w:val="sv-FI"/>
        </w:rPr>
        <w:t>Att väcka irritation och att stänga av sig själv</w:t>
      </w:r>
      <w:r w:rsidR="008E172F" w:rsidRPr="000E5080">
        <w:rPr>
          <w:rFonts w:ascii="Arial" w:hAnsi="Arial" w:cs="Arial"/>
          <w:color w:val="000000"/>
          <w:lang w:val="sv-FI"/>
        </w:rPr>
        <w:t xml:space="preserve">- </w:t>
      </w:r>
      <w:r w:rsidRPr="000E5080">
        <w:rPr>
          <w:rFonts w:ascii="Arial" w:hAnsi="Arial" w:cs="Arial"/>
          <w:color w:val="000000"/>
          <w:lang w:val="sv-FI"/>
        </w:rPr>
        <w:t>Det är ok att komma med din egna åsikt men kom ihåg att handledningssamtalet är till för den som blir handled och det är</w:t>
      </w:r>
      <w:r>
        <w:rPr>
          <w:rFonts w:ascii="Arial" w:hAnsi="Arial" w:cs="Arial"/>
          <w:color w:val="000000"/>
          <w:lang w:val="sv-FI"/>
        </w:rPr>
        <w:t xml:space="preserve"> deras arena där handledarens främsta uppgift är att vara diskussionsledare och den som lyssnar</w:t>
      </w:r>
      <w:r w:rsidR="008E172F" w:rsidRPr="000E5080">
        <w:rPr>
          <w:rFonts w:ascii="Arial" w:hAnsi="Arial" w:cs="Arial"/>
          <w:color w:val="000000"/>
          <w:lang w:val="sv-FI"/>
        </w:rPr>
        <w:t>.</w:t>
      </w:r>
    </w:p>
    <w:p w:rsidR="008E172F" w:rsidRPr="000E5080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sv-FI"/>
        </w:rPr>
      </w:pPr>
    </w:p>
    <w:p w:rsidR="00CB5DCB" w:rsidRDefault="008E172F" w:rsidP="008E17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FI"/>
        </w:rPr>
      </w:pPr>
      <w:r w:rsidRPr="000E5080">
        <w:rPr>
          <w:rFonts w:ascii="Arial" w:hAnsi="Arial" w:cs="Arial"/>
          <w:b/>
          <w:i/>
          <w:color w:val="000000"/>
          <w:lang w:val="sv-FI"/>
        </w:rPr>
        <w:t>G</w:t>
      </w:r>
      <w:r w:rsidR="000E5080" w:rsidRPr="000E5080">
        <w:rPr>
          <w:rFonts w:ascii="Arial" w:hAnsi="Arial" w:cs="Arial"/>
          <w:b/>
          <w:i/>
          <w:color w:val="000000"/>
          <w:lang w:val="sv-FI"/>
        </w:rPr>
        <w:t>e utrymme</w:t>
      </w:r>
      <w:r w:rsidRPr="000E5080">
        <w:rPr>
          <w:rFonts w:ascii="Arial" w:hAnsi="Arial" w:cs="Arial"/>
          <w:color w:val="000000"/>
          <w:lang w:val="sv-FI"/>
        </w:rPr>
        <w:t xml:space="preserve"> </w:t>
      </w:r>
      <w:proofErr w:type="gramStart"/>
      <w:r w:rsidRPr="000E5080">
        <w:rPr>
          <w:rFonts w:ascii="Arial" w:hAnsi="Arial" w:cs="Arial"/>
          <w:color w:val="000000"/>
          <w:lang w:val="sv-FI"/>
        </w:rPr>
        <w:t xml:space="preserve">– </w:t>
      </w:r>
      <w:r w:rsidR="000E5080" w:rsidRPr="000E5080">
        <w:rPr>
          <w:rFonts w:ascii="Arial" w:hAnsi="Arial" w:cs="Arial"/>
          <w:color w:val="000000"/>
          <w:lang w:val="sv-FI"/>
        </w:rPr>
        <w:t xml:space="preserve"> under</w:t>
      </w:r>
      <w:proofErr w:type="gramEnd"/>
      <w:r w:rsidR="000E5080" w:rsidRPr="000E5080">
        <w:rPr>
          <w:rFonts w:ascii="Arial" w:hAnsi="Arial" w:cs="Arial"/>
          <w:color w:val="000000"/>
          <w:lang w:val="sv-FI"/>
        </w:rPr>
        <w:t xml:space="preserve"> diskussionen kommer den handledde att vara tyst </w:t>
      </w:r>
      <w:r w:rsidR="000E5080">
        <w:rPr>
          <w:rFonts w:ascii="Arial" w:hAnsi="Arial" w:cs="Arial"/>
          <w:color w:val="000000"/>
          <w:lang w:val="sv-FI"/>
        </w:rPr>
        <w:t xml:space="preserve">under längre stunder. </w:t>
      </w:r>
      <w:r w:rsidR="000E5080" w:rsidRPr="00CB5DCB">
        <w:rPr>
          <w:rFonts w:ascii="Arial" w:hAnsi="Arial" w:cs="Arial"/>
          <w:color w:val="000000"/>
          <w:lang w:val="sv-FI"/>
        </w:rPr>
        <w:t>Fyll inte i dessa tysta stunder</w:t>
      </w:r>
      <w:r w:rsidR="00CB5DCB" w:rsidRPr="00CB5DCB">
        <w:rPr>
          <w:rFonts w:ascii="Arial" w:hAnsi="Arial" w:cs="Arial"/>
          <w:color w:val="000000"/>
          <w:lang w:val="sv-FI"/>
        </w:rPr>
        <w:t xml:space="preserve"> då vi alla tar olika </w:t>
      </w:r>
      <w:r w:rsidR="00CB5DCB">
        <w:rPr>
          <w:rFonts w:ascii="Arial" w:hAnsi="Arial" w:cs="Arial"/>
          <w:color w:val="000000"/>
          <w:lang w:val="sv-FI"/>
        </w:rPr>
        <w:t xml:space="preserve">lång tid då vi utrycker saker och ting. </w:t>
      </w:r>
      <w:r w:rsidR="00CB5DCB" w:rsidRPr="00CB5DCB">
        <w:rPr>
          <w:rFonts w:ascii="Arial" w:hAnsi="Arial" w:cs="Arial"/>
          <w:color w:val="000000"/>
          <w:lang w:val="sv-FI"/>
        </w:rPr>
        <w:t>Det är viktigt att den handledde får den ti</w:t>
      </w:r>
      <w:r w:rsidR="00CB5DCB">
        <w:rPr>
          <w:rFonts w:ascii="Arial" w:hAnsi="Arial" w:cs="Arial"/>
          <w:color w:val="000000"/>
          <w:lang w:val="sv-FI"/>
        </w:rPr>
        <w:t>d hen behöver för att komma med sina tankar.</w:t>
      </w:r>
    </w:p>
    <w:p w:rsidR="008E172F" w:rsidRPr="00D616B5" w:rsidRDefault="008E172F" w:rsidP="008E172F">
      <w:pPr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br w:type="page"/>
      </w:r>
    </w:p>
    <w:p w:rsidR="008E172F" w:rsidRPr="00CB5DCB" w:rsidRDefault="00CB5DCB" w:rsidP="008E172F">
      <w:pPr>
        <w:pStyle w:val="IntenseQuote1"/>
        <w:rPr>
          <w:lang w:val="sv-FI"/>
        </w:rPr>
      </w:pPr>
      <w:r w:rsidRPr="00CB5DCB">
        <w:rPr>
          <w:lang w:val="sv-FI"/>
        </w:rPr>
        <w:lastRenderedPageBreak/>
        <w:t>Andra sätt att lyssna</w:t>
      </w:r>
    </w:p>
    <w:p w:rsidR="008E172F" w:rsidRPr="00CB5DCB" w:rsidRDefault="008E172F" w:rsidP="00991663">
      <w:pPr>
        <w:rPr>
          <w:rFonts w:ascii="Arial" w:hAnsi="Arial" w:cs="Arial"/>
          <w:u w:val="single"/>
          <w:lang w:val="sv-FI"/>
        </w:rPr>
      </w:pPr>
    </w:p>
    <w:p w:rsidR="00CB5DCB" w:rsidRPr="00CB5DCB" w:rsidRDefault="00CB5DCB" w:rsidP="00CB5DCB">
      <w:pPr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u w:val="single"/>
          <w:lang w:val="sv-FI"/>
        </w:rPr>
        <w:t>Interaktivt lyssnande</w:t>
      </w:r>
    </w:p>
    <w:p w:rsidR="00CB5DCB" w:rsidRPr="00CB5DCB" w:rsidRDefault="00CB5DCB" w:rsidP="00CB5DCB">
      <w:pPr>
        <w:rPr>
          <w:rFonts w:ascii="Arial" w:hAnsi="Arial" w:cs="Arial"/>
          <w:lang w:val="sv-FI"/>
        </w:rPr>
      </w:pPr>
    </w:p>
    <w:p w:rsidR="00CB5DCB" w:rsidRPr="00085D94" w:rsidRDefault="00CB5DCB" w:rsidP="00CB5DCB">
      <w:pPr>
        <w:rPr>
          <w:rFonts w:ascii="Arial" w:hAnsi="Arial" w:cs="Arial"/>
          <w:lang w:val="sv-FI"/>
        </w:rPr>
      </w:pPr>
      <w:r w:rsidRPr="00085D94">
        <w:rPr>
          <w:rFonts w:ascii="Arial" w:hAnsi="Arial" w:cs="Arial"/>
          <w:lang w:val="sv-FI"/>
        </w:rPr>
        <w:t xml:space="preserve">Interaktivt lyssnande sker i diskussioner där rollerna mellan vem som pratar och lyssnar byts ofta. I dessa omständigheter använder sig deltagarna av </w:t>
      </w:r>
      <w:r>
        <w:rPr>
          <w:rFonts w:ascii="Arial" w:hAnsi="Arial" w:cs="Arial"/>
          <w:lang w:val="sv-FI"/>
        </w:rPr>
        <w:t xml:space="preserve">färdigheter inom budgivning genom att använda sig av kroppsspråk, </w:t>
      </w:r>
      <w:proofErr w:type="spellStart"/>
      <w:r>
        <w:rPr>
          <w:rFonts w:ascii="Arial" w:hAnsi="Arial" w:cs="Arial"/>
          <w:lang w:val="sv-FI"/>
        </w:rPr>
        <w:t>te.x</w:t>
      </w:r>
      <w:proofErr w:type="spellEnd"/>
      <w:r>
        <w:rPr>
          <w:rFonts w:ascii="Arial" w:hAnsi="Arial" w:cs="Arial"/>
          <w:lang w:val="sv-FI"/>
        </w:rPr>
        <w:t xml:space="preserve"> genom att</w:t>
      </w:r>
      <w:r w:rsidRPr="00085D94">
        <w:rPr>
          <w:rFonts w:ascii="Arial" w:hAnsi="Arial" w:cs="Arial"/>
          <w:lang w:val="sv-FI"/>
        </w:rPr>
        <w:t>:</w:t>
      </w:r>
    </w:p>
    <w:p w:rsidR="00CB5DCB" w:rsidRPr="00085D94" w:rsidRDefault="00CB5DCB" w:rsidP="00CB5DCB">
      <w:pPr>
        <w:rPr>
          <w:rFonts w:ascii="Arial" w:hAnsi="Arial" w:cs="Arial"/>
          <w:lang w:val="sv-FI"/>
        </w:rPr>
      </w:pPr>
    </w:p>
    <w:p w:rsidR="00CB5DCB" w:rsidRDefault="00CB5DCB" w:rsidP="00CB5DCB">
      <w:pPr>
        <w:numPr>
          <w:ilvl w:val="0"/>
          <w:numId w:val="7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  <w:lang w:val="sv-FI"/>
        </w:rPr>
        <w:t>Lyfta på handen</w:t>
      </w:r>
      <w:r>
        <w:rPr>
          <w:rFonts w:ascii="Arial" w:hAnsi="Arial" w:cs="Arial"/>
        </w:rPr>
        <w:t>;</w:t>
      </w:r>
    </w:p>
    <w:p w:rsidR="00CB5DCB" w:rsidRPr="00085D94" w:rsidRDefault="00CB5DCB" w:rsidP="00CB5DCB">
      <w:pPr>
        <w:numPr>
          <w:ilvl w:val="0"/>
          <w:numId w:val="7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  <w:lang w:val="sv-FI"/>
        </w:rPr>
      </w:pPr>
      <w:r w:rsidRPr="00085D94">
        <w:rPr>
          <w:rFonts w:ascii="Arial" w:hAnsi="Arial" w:cs="Arial"/>
          <w:lang w:val="sv-FI"/>
        </w:rPr>
        <w:t>Sitta mera rakryggat eller genom att luta framåt; och</w:t>
      </w:r>
    </w:p>
    <w:p w:rsidR="00CB5DCB" w:rsidRDefault="00CB5DCB" w:rsidP="00CB5DCB">
      <w:pPr>
        <w:numPr>
          <w:ilvl w:val="0"/>
          <w:numId w:val="7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Börjar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läppar</w:t>
      </w:r>
      <w:proofErr w:type="spellEnd"/>
    </w:p>
    <w:p w:rsidR="00CB5DCB" w:rsidRDefault="00CB5DCB" w:rsidP="00CB5DCB">
      <w:pPr>
        <w:rPr>
          <w:rFonts w:ascii="Arial" w:hAnsi="Arial" w:cs="Arial"/>
        </w:rPr>
      </w:pPr>
    </w:p>
    <w:p w:rsidR="00CB5DCB" w:rsidRPr="00430037" w:rsidRDefault="00CB5DCB" w:rsidP="00CB5DCB">
      <w:pPr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 xml:space="preserve">Det finns individer som inta har anammat dessa tysta kunskaper och har därför svårigheter i att få uppmärksamhet i att de vill delta i diskussionen. </w:t>
      </w:r>
      <w:r w:rsidRPr="00B3028A">
        <w:rPr>
          <w:rFonts w:ascii="Arial" w:hAnsi="Arial" w:cs="Arial"/>
          <w:lang w:val="sv-FI"/>
        </w:rPr>
        <w:t xml:space="preserve">Andra har svårt att märka dessa subtila rörelser bland deltagarna och släpper därför inte andra in i diskussionen. </w:t>
      </w:r>
      <w:r>
        <w:rPr>
          <w:rFonts w:ascii="Arial" w:hAnsi="Arial" w:cs="Arial"/>
          <w:lang w:val="sv-FI"/>
        </w:rPr>
        <w:t xml:space="preserve">Ett effektivt sätt att utveckla dessa färdigheter är att använda sig av rollspel där </w:t>
      </w:r>
      <w:proofErr w:type="spellStart"/>
      <w:r>
        <w:rPr>
          <w:rFonts w:ascii="Arial" w:hAnsi="Arial" w:cs="Arial"/>
          <w:lang w:val="sv-FI"/>
        </w:rPr>
        <w:t>deltagaran</w:t>
      </w:r>
      <w:proofErr w:type="spellEnd"/>
      <w:r>
        <w:rPr>
          <w:rFonts w:ascii="Arial" w:hAnsi="Arial" w:cs="Arial"/>
          <w:lang w:val="sv-FI"/>
        </w:rPr>
        <w:t xml:space="preserve"> gör överdrivna ”fel” då de diskuterar</w:t>
      </w:r>
      <w:r w:rsidRPr="00430037">
        <w:rPr>
          <w:rFonts w:ascii="Arial" w:hAnsi="Arial" w:cs="Arial"/>
          <w:lang w:val="sv-FI"/>
        </w:rPr>
        <w:t xml:space="preserve"> ‘vices’.</w:t>
      </w:r>
    </w:p>
    <w:p w:rsidR="00CB5DCB" w:rsidRPr="00430037" w:rsidRDefault="00CB5DCB" w:rsidP="00CB5DCB">
      <w:pPr>
        <w:ind w:left="720"/>
        <w:rPr>
          <w:rFonts w:ascii="Arial" w:hAnsi="Arial" w:cs="Arial"/>
          <w:lang w:val="sv-FI"/>
        </w:rPr>
      </w:pPr>
    </w:p>
    <w:p w:rsidR="00CB5DCB" w:rsidRPr="00CB5DCB" w:rsidRDefault="00CB5DCB" w:rsidP="00CB5DCB">
      <w:pPr>
        <w:rPr>
          <w:rFonts w:ascii="Arial" w:hAnsi="Arial" w:cs="Arial"/>
          <w:u w:val="single"/>
          <w:lang w:val="sv-FI"/>
        </w:rPr>
      </w:pPr>
      <w:r w:rsidRPr="00CB5DCB">
        <w:rPr>
          <w:rFonts w:ascii="Arial" w:hAnsi="Arial" w:cs="Arial"/>
          <w:u w:val="single"/>
          <w:lang w:val="sv-FI"/>
        </w:rPr>
        <w:t>Reaktivt lyssnande</w:t>
      </w:r>
    </w:p>
    <w:p w:rsidR="00CB5DCB" w:rsidRPr="00CB5DCB" w:rsidRDefault="00CB5DCB" w:rsidP="00CB5DCB">
      <w:pPr>
        <w:rPr>
          <w:rFonts w:ascii="Arial" w:hAnsi="Arial" w:cs="Arial"/>
          <w:u w:val="single"/>
          <w:lang w:val="sv-FI"/>
        </w:rPr>
      </w:pPr>
    </w:p>
    <w:p w:rsidR="00CB5DCB" w:rsidRPr="00430037" w:rsidRDefault="00CB5DCB" w:rsidP="00CB5DCB">
      <w:pPr>
        <w:rPr>
          <w:rFonts w:ascii="Arial" w:hAnsi="Arial" w:cs="Arial"/>
          <w:lang w:val="sv-FI"/>
        </w:rPr>
      </w:pPr>
      <w:r w:rsidRPr="00430037">
        <w:rPr>
          <w:rFonts w:ascii="Arial" w:hAnsi="Arial" w:cs="Arial"/>
          <w:lang w:val="sv-FI"/>
        </w:rPr>
        <w:t xml:space="preserve">Reaktivt lyssnande är diskussioner där deltagarna följer ett </w:t>
      </w:r>
      <w:r>
        <w:rPr>
          <w:rFonts w:ascii="Arial" w:hAnsi="Arial" w:cs="Arial"/>
          <w:lang w:val="sv-FI"/>
        </w:rPr>
        <w:t xml:space="preserve">fastslaget </w:t>
      </w:r>
      <w:r w:rsidRPr="00430037">
        <w:rPr>
          <w:rFonts w:ascii="Arial" w:hAnsi="Arial" w:cs="Arial"/>
          <w:lang w:val="sv-FI"/>
        </w:rPr>
        <w:t xml:space="preserve">format, </w:t>
      </w:r>
      <w:r>
        <w:rPr>
          <w:rFonts w:ascii="Arial" w:hAnsi="Arial" w:cs="Arial"/>
          <w:lang w:val="sv-FI"/>
        </w:rPr>
        <w:t>till exempel</w:t>
      </w:r>
      <w:r w:rsidRPr="00430037">
        <w:rPr>
          <w:rFonts w:ascii="Arial" w:hAnsi="Arial" w:cs="Arial"/>
          <w:lang w:val="sv-FI"/>
        </w:rPr>
        <w:t>:</w:t>
      </w:r>
    </w:p>
    <w:p w:rsidR="00CB5DCB" w:rsidRPr="00430037" w:rsidRDefault="00CB5DCB" w:rsidP="00CB5DCB">
      <w:pPr>
        <w:rPr>
          <w:rFonts w:ascii="Arial" w:hAnsi="Arial" w:cs="Arial"/>
          <w:lang w:val="sv-FI"/>
        </w:rPr>
      </w:pPr>
    </w:p>
    <w:p w:rsidR="00CB5DCB" w:rsidRPr="00BC0EB5" w:rsidRDefault="00CB5DCB" w:rsidP="00CB5DCB">
      <w:pPr>
        <w:numPr>
          <w:ilvl w:val="0"/>
          <w:numId w:val="6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Fastslagna instruktioner kan ges som deltagarna sedan förväntas följa; eller</w:t>
      </w:r>
      <w:r w:rsidRPr="00BC0EB5">
        <w:rPr>
          <w:rFonts w:ascii="Arial" w:hAnsi="Arial" w:cs="Arial"/>
          <w:lang w:val="sv-FI"/>
        </w:rPr>
        <w:t xml:space="preserve"> </w:t>
      </w:r>
    </w:p>
    <w:p w:rsidR="00CB5DCB" w:rsidRPr="00BC0EB5" w:rsidRDefault="00CB5DCB" w:rsidP="00CB5DCB">
      <w:pPr>
        <w:numPr>
          <w:ilvl w:val="0"/>
          <w:numId w:val="6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  <w:lang w:val="sv-FI"/>
        </w:rPr>
      </w:pPr>
      <w:r w:rsidRPr="00BC0EB5">
        <w:rPr>
          <w:rFonts w:ascii="Arial" w:hAnsi="Arial" w:cs="Arial"/>
          <w:lang w:val="sv-FI"/>
        </w:rPr>
        <w:t xml:space="preserve">En utsträckt </w:t>
      </w:r>
      <w:r>
        <w:rPr>
          <w:rFonts w:ascii="Arial" w:hAnsi="Arial" w:cs="Arial"/>
          <w:lang w:val="sv-FI"/>
        </w:rPr>
        <w:t>introduk</w:t>
      </w:r>
      <w:r w:rsidRPr="00BC0EB5">
        <w:rPr>
          <w:rFonts w:ascii="Arial" w:hAnsi="Arial" w:cs="Arial"/>
          <w:lang w:val="sv-FI"/>
        </w:rPr>
        <w:t>tion kan delges under vil</w:t>
      </w:r>
      <w:r>
        <w:rPr>
          <w:rFonts w:ascii="Arial" w:hAnsi="Arial" w:cs="Arial"/>
          <w:lang w:val="sv-FI"/>
        </w:rPr>
        <w:t>ken de som lyssnar förväntas an</w:t>
      </w:r>
      <w:r w:rsidRPr="00BC0EB5">
        <w:rPr>
          <w:rFonts w:ascii="Arial" w:hAnsi="Arial" w:cs="Arial"/>
          <w:lang w:val="sv-FI"/>
        </w:rPr>
        <w:t>amma det som sägs och sedan följa detta.</w:t>
      </w:r>
    </w:p>
    <w:p w:rsidR="00CB5DCB" w:rsidRPr="00BC0EB5" w:rsidRDefault="00CB5DCB" w:rsidP="00CB5DCB">
      <w:pPr>
        <w:rPr>
          <w:rFonts w:ascii="Arial" w:hAnsi="Arial" w:cs="Arial"/>
          <w:lang w:val="sv-FI"/>
        </w:rPr>
      </w:pPr>
    </w:p>
    <w:p w:rsidR="00CB5DCB" w:rsidRPr="00DF3A33" w:rsidRDefault="00CB5DCB" w:rsidP="00CB5DCB">
      <w:pPr>
        <w:rPr>
          <w:rFonts w:ascii="Arial" w:hAnsi="Arial" w:cs="Arial"/>
          <w:lang w:val="sv-FI"/>
        </w:rPr>
      </w:pPr>
      <w:r w:rsidRPr="00BC0EB5">
        <w:rPr>
          <w:rFonts w:ascii="Arial" w:hAnsi="Arial" w:cs="Arial"/>
          <w:lang w:val="sv-FI"/>
        </w:rPr>
        <w:t>I interaktivt och rea</w:t>
      </w:r>
      <w:r>
        <w:rPr>
          <w:rFonts w:ascii="Arial" w:hAnsi="Arial" w:cs="Arial"/>
          <w:lang w:val="sv-FI"/>
        </w:rPr>
        <w:t>k</w:t>
      </w:r>
      <w:r w:rsidRPr="00BC0EB5">
        <w:rPr>
          <w:rFonts w:ascii="Arial" w:hAnsi="Arial" w:cs="Arial"/>
          <w:lang w:val="sv-FI"/>
        </w:rPr>
        <w:t>tivt lyssnande ligger focus på den som pratar.</w:t>
      </w:r>
      <w:r>
        <w:rPr>
          <w:rFonts w:ascii="Arial" w:hAnsi="Arial" w:cs="Arial"/>
          <w:lang w:val="sv-FI"/>
        </w:rPr>
        <w:t xml:space="preserve"> Skillnader finns på graden av formalitet och status hos den som talar</w:t>
      </w:r>
      <w:r w:rsidRPr="00DF3A33">
        <w:rPr>
          <w:rFonts w:ascii="Arial" w:hAnsi="Arial" w:cs="Arial"/>
          <w:lang w:val="sv-FI"/>
        </w:rPr>
        <w:t>.</w:t>
      </w:r>
    </w:p>
    <w:p w:rsidR="00CB5DCB" w:rsidRPr="00DF3A33" w:rsidRDefault="00CB5DCB" w:rsidP="00CB5DCB">
      <w:pPr>
        <w:rPr>
          <w:rFonts w:ascii="Arial" w:hAnsi="Arial" w:cs="Arial"/>
          <w:lang w:val="sv-FI"/>
        </w:rPr>
      </w:pPr>
    </w:p>
    <w:p w:rsidR="00CB5DCB" w:rsidRPr="00CB5DCB" w:rsidRDefault="00CB5DCB" w:rsidP="00CB5DCB">
      <w:pPr>
        <w:rPr>
          <w:rFonts w:ascii="Arial" w:hAnsi="Arial" w:cs="Arial"/>
          <w:u w:val="single"/>
          <w:lang w:val="sv-FI"/>
        </w:rPr>
      </w:pPr>
      <w:r w:rsidRPr="00CB5DCB">
        <w:rPr>
          <w:rFonts w:ascii="Arial" w:hAnsi="Arial" w:cs="Arial"/>
          <w:u w:val="single"/>
          <w:lang w:val="sv-FI"/>
        </w:rPr>
        <w:t>Diskriminerande lyssnande</w:t>
      </w:r>
    </w:p>
    <w:p w:rsidR="00CB5DCB" w:rsidRPr="00CB5DCB" w:rsidRDefault="00CB5DCB" w:rsidP="00CB5DCB">
      <w:pPr>
        <w:rPr>
          <w:rFonts w:ascii="Arial" w:hAnsi="Arial" w:cs="Arial"/>
          <w:u w:val="single"/>
          <w:lang w:val="sv-FI"/>
        </w:rPr>
      </w:pPr>
    </w:p>
    <w:p w:rsidR="00CB5DCB" w:rsidRPr="00DF3A33" w:rsidRDefault="00CB5DCB" w:rsidP="00CB5DCB">
      <w:pPr>
        <w:pStyle w:val="BodyTextIndent"/>
        <w:ind w:left="0"/>
        <w:rPr>
          <w:rFonts w:cs="Arial"/>
          <w:lang w:val="sv-FI"/>
        </w:rPr>
      </w:pPr>
      <w:r w:rsidRPr="00DF3A33">
        <w:rPr>
          <w:rFonts w:cs="Arial"/>
          <w:lang w:val="sv-FI"/>
        </w:rPr>
        <w:t xml:space="preserve">Diskriminerande lyssnande är när den som lyssnar måste diskriminera mellan att </w:t>
      </w:r>
      <w:proofErr w:type="spellStart"/>
      <w:r w:rsidRPr="00DF3A33">
        <w:rPr>
          <w:rFonts w:cs="Arial"/>
          <w:lang w:val="sv-FI"/>
        </w:rPr>
        <w:t>identiefiera</w:t>
      </w:r>
      <w:proofErr w:type="spellEnd"/>
      <w:r w:rsidRPr="00DF3A33">
        <w:rPr>
          <w:rFonts w:cs="Arial"/>
          <w:lang w:val="sv-FI"/>
        </w:rPr>
        <w:t xml:space="preserve"> ljud istä</w:t>
      </w:r>
      <w:r>
        <w:rPr>
          <w:rFonts w:cs="Arial"/>
          <w:lang w:val="sv-FI"/>
        </w:rPr>
        <w:t>llet för betydelse, till exempel</w:t>
      </w:r>
      <w:r w:rsidRPr="00DF3A33">
        <w:rPr>
          <w:rFonts w:cs="Arial"/>
          <w:lang w:val="sv-FI"/>
        </w:rPr>
        <w:t>:</w:t>
      </w:r>
    </w:p>
    <w:p w:rsidR="00CB5DCB" w:rsidRPr="00DF3A33" w:rsidRDefault="00CB5DCB" w:rsidP="00CB5DCB">
      <w:pPr>
        <w:numPr>
          <w:ilvl w:val="0"/>
          <w:numId w:val="8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  <w:lang w:val="sv-FI"/>
        </w:rPr>
      </w:pPr>
      <w:r w:rsidRPr="00DF3A33">
        <w:rPr>
          <w:rFonts w:ascii="Arial" w:hAnsi="Arial" w:cs="Arial"/>
          <w:lang w:val="sv-FI"/>
        </w:rPr>
        <w:t>Ljud då man bokstaverar eller läser; eller</w:t>
      </w:r>
    </w:p>
    <w:p w:rsidR="00CB5DCB" w:rsidRDefault="00CB5DCB" w:rsidP="00CB5DCB">
      <w:pPr>
        <w:numPr>
          <w:ilvl w:val="0"/>
          <w:numId w:val="8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omgivningen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musik</w:t>
      </w:r>
      <w:proofErr w:type="spellEnd"/>
      <w:r>
        <w:rPr>
          <w:rFonts w:ascii="Arial" w:hAnsi="Arial" w:cs="Arial"/>
        </w:rPr>
        <w:t>.</w:t>
      </w:r>
    </w:p>
    <w:p w:rsidR="00CB5DCB" w:rsidRDefault="00CB5DCB" w:rsidP="00CB5DCB">
      <w:pPr>
        <w:rPr>
          <w:rFonts w:ascii="Arial" w:hAnsi="Arial" w:cs="Arial"/>
        </w:rPr>
      </w:pPr>
    </w:p>
    <w:p w:rsidR="00CB5DCB" w:rsidRDefault="00CB5DCB" w:rsidP="00CB5DCB">
      <w:pPr>
        <w:pStyle w:val="Heading1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 w:val="0"/>
          <w:sz w:val="22"/>
          <w:szCs w:val="22"/>
          <w:u w:val="single"/>
        </w:rPr>
        <w:t>Uppskattande</w:t>
      </w:r>
      <w:proofErr w:type="spellEnd"/>
      <w:r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u w:val="single"/>
        </w:rPr>
        <w:t>lyssnande</w:t>
      </w:r>
      <w:proofErr w:type="spellEnd"/>
    </w:p>
    <w:p w:rsidR="00CB5DCB" w:rsidRDefault="00CB5DCB" w:rsidP="00CB5DCB">
      <w:pPr>
        <w:rPr>
          <w:rFonts w:ascii="Arial" w:hAnsi="Arial" w:cs="Arial"/>
          <w:u w:val="single"/>
        </w:rPr>
      </w:pPr>
    </w:p>
    <w:p w:rsidR="00CB5DCB" w:rsidRPr="00DF3A33" w:rsidRDefault="00CB5DCB" w:rsidP="00CB5DCB">
      <w:pPr>
        <w:pStyle w:val="BodyTextIndent"/>
        <w:ind w:left="0"/>
        <w:rPr>
          <w:rFonts w:cs="Arial"/>
          <w:lang w:val="sv-FI"/>
        </w:rPr>
      </w:pPr>
      <w:r w:rsidRPr="00DF3A33">
        <w:rPr>
          <w:rFonts w:cs="Arial"/>
          <w:lang w:val="sv-FI"/>
        </w:rPr>
        <w:t>Uppskattande lyssnande är där lyssnare lyssnar för estetisk tillfredsställelse, kanske till ljud från omgivningen eller musik, till exempel:</w:t>
      </w:r>
    </w:p>
    <w:p w:rsidR="00CB5DCB" w:rsidRPr="00DF3A33" w:rsidRDefault="00CB5DCB" w:rsidP="00CB5DCB">
      <w:pPr>
        <w:numPr>
          <w:ilvl w:val="0"/>
          <w:numId w:val="5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Rytmen av ord i dikter eller berättelser</w:t>
      </w:r>
      <w:r w:rsidRPr="00DF3A33">
        <w:rPr>
          <w:rFonts w:ascii="Arial" w:hAnsi="Arial" w:cs="Arial"/>
          <w:lang w:val="sv-FI"/>
        </w:rPr>
        <w:t>; eller</w:t>
      </w:r>
    </w:p>
    <w:p w:rsidR="00CB5DCB" w:rsidRDefault="00CB5DCB" w:rsidP="00CB5DCB">
      <w:pPr>
        <w:numPr>
          <w:ilvl w:val="0"/>
          <w:numId w:val="5"/>
        </w:numPr>
        <w:tabs>
          <w:tab w:val="left" w:pos="1260"/>
        </w:tabs>
        <w:suppressAutoHyphens/>
        <w:spacing w:line="240" w:lineRule="auto"/>
        <w:ind w:left="126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språk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dialekter</w:t>
      </w:r>
      <w:proofErr w:type="spellEnd"/>
      <w:r>
        <w:rPr>
          <w:rFonts w:ascii="Arial" w:hAnsi="Arial" w:cs="Arial"/>
        </w:rPr>
        <w:t>.</w:t>
      </w:r>
    </w:p>
    <w:p w:rsidR="00991663" w:rsidRPr="00D616B5" w:rsidRDefault="00991663" w:rsidP="00991663">
      <w:pPr>
        <w:ind w:left="1440"/>
        <w:rPr>
          <w:rFonts w:ascii="Arial" w:hAnsi="Arial" w:cs="Arial"/>
        </w:rPr>
      </w:pPr>
    </w:p>
    <w:p w:rsidR="008E172F" w:rsidRDefault="008E172F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1663" w:rsidRPr="00D616B5" w:rsidRDefault="00CB5DCB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Uppgift</w:t>
      </w:r>
      <w:proofErr w:type="spellEnd"/>
    </w:p>
    <w:p w:rsidR="00991663" w:rsidRPr="00D616B5" w:rsidRDefault="00991663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b/>
        </w:rPr>
      </w:pPr>
      <w:r w:rsidRPr="00D616B5">
        <w:rPr>
          <w:rFonts w:ascii="Arial" w:hAnsi="Arial" w:cs="Arial"/>
          <w:b/>
        </w:rPr>
        <w:t>Paired listening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</w:rPr>
      </w:pPr>
      <w:proofErr w:type="spellStart"/>
      <w:r w:rsidRPr="00CB5DCB">
        <w:rPr>
          <w:rFonts w:ascii="Arial" w:hAnsi="Arial" w:cs="Arial"/>
          <w:b/>
        </w:rPr>
        <w:t>Att</w:t>
      </w:r>
      <w:proofErr w:type="spellEnd"/>
      <w:r w:rsidRPr="00CB5DCB">
        <w:rPr>
          <w:rFonts w:ascii="Arial" w:hAnsi="Arial" w:cs="Arial"/>
          <w:b/>
        </w:rPr>
        <w:t xml:space="preserve"> </w:t>
      </w:r>
      <w:proofErr w:type="spellStart"/>
      <w:r w:rsidRPr="00CB5DCB">
        <w:rPr>
          <w:rFonts w:ascii="Arial" w:hAnsi="Arial" w:cs="Arial"/>
          <w:b/>
        </w:rPr>
        <w:t>lyssna</w:t>
      </w:r>
      <w:proofErr w:type="spellEnd"/>
      <w:r w:rsidRPr="00CB5DCB">
        <w:rPr>
          <w:rFonts w:ascii="Arial" w:hAnsi="Arial" w:cs="Arial"/>
          <w:b/>
        </w:rPr>
        <w:t xml:space="preserve"> </w:t>
      </w:r>
      <w:proofErr w:type="spellStart"/>
      <w:r w:rsidRPr="00CB5DCB">
        <w:rPr>
          <w:rFonts w:ascii="Arial" w:hAnsi="Arial" w:cs="Arial"/>
          <w:b/>
        </w:rPr>
        <w:t>i</w:t>
      </w:r>
      <w:proofErr w:type="spellEnd"/>
      <w:r w:rsidRPr="00CB5DCB">
        <w:rPr>
          <w:rFonts w:ascii="Arial" w:hAnsi="Arial" w:cs="Arial"/>
          <w:b/>
        </w:rPr>
        <w:t xml:space="preserve"> par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Deltagarna delar upp sig i par. En av dem pratar i två minuter om vad de gjorde kvällen innan och deras planer för denna kväll.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 xml:space="preserve">Den andra får instruktioner i att endera lyssna enligt de färdigheter som förklarats innan övningen eller att låtsas att de inte lyssnar over </w:t>
      </w:r>
      <w:proofErr w:type="spellStart"/>
      <w:r w:rsidRPr="00CB5DCB">
        <w:rPr>
          <w:rFonts w:ascii="Arial" w:hAnsi="Arial" w:cs="Arial"/>
          <w:lang w:val="sv-FI"/>
        </w:rPr>
        <w:t>huvudtaget</w:t>
      </w:r>
      <w:proofErr w:type="spellEnd"/>
      <w:r w:rsidRPr="00CB5DCB">
        <w:rPr>
          <w:rFonts w:ascii="Arial" w:hAnsi="Arial" w:cs="Arial"/>
          <w:lang w:val="sv-FI"/>
        </w:rPr>
        <w:t xml:space="preserve"> genom att med hjälp av </w:t>
      </w:r>
      <w:proofErr w:type="spellStart"/>
      <w:r w:rsidRPr="00CB5DCB">
        <w:rPr>
          <w:rFonts w:ascii="Arial" w:hAnsi="Arial" w:cs="Arial"/>
          <w:lang w:val="sv-FI"/>
        </w:rPr>
        <w:t>kroppspråket</w:t>
      </w:r>
      <w:proofErr w:type="spellEnd"/>
      <w:r w:rsidRPr="00CB5DCB">
        <w:rPr>
          <w:rFonts w:ascii="Arial" w:hAnsi="Arial" w:cs="Arial"/>
          <w:lang w:val="sv-FI"/>
        </w:rPr>
        <w:t xml:space="preserve"> låta antyda att de inte är intresserade av vad den som pratar har att säga.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Övningen diskuteras sedan i gruppen.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Frågor som ställs åt gruppen är exempelvis: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‘Hur visste du att den andre lyssnade/lyssnade inte på dig?’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‘Hur kunde du veta detta?’ ‘Vilka färdigheter använde du för att visa att du lyssnade?’</w:t>
      </w:r>
    </w:p>
    <w:p w:rsidR="00CB5DCB" w:rsidRPr="00CB5DCB" w:rsidRDefault="00CB5DCB" w:rsidP="00CB5D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‘Hur kändes det då den andre inte lyssnade på dig?’</w:t>
      </w:r>
    </w:p>
    <w:p w:rsidR="00991663" w:rsidRPr="00CB5DCB" w:rsidRDefault="00CB5DCB" w:rsidP="00991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80" w:after="280"/>
        <w:rPr>
          <w:rFonts w:ascii="Arial" w:hAnsi="Arial" w:cs="Arial"/>
          <w:lang w:val="sv-FI"/>
        </w:rPr>
      </w:pPr>
      <w:r w:rsidRPr="00CB5DCB">
        <w:rPr>
          <w:rFonts w:ascii="Arial" w:hAnsi="Arial" w:cs="Arial"/>
          <w:lang w:val="sv-FI"/>
        </w:rPr>
        <w:t>Denna övning får deltagarna att tänka på vad som är viktig</w:t>
      </w:r>
      <w:r>
        <w:rPr>
          <w:rFonts w:ascii="Arial" w:hAnsi="Arial" w:cs="Arial"/>
          <w:lang w:val="sv-FI"/>
        </w:rPr>
        <w:t>t då man lyssnar och hur man visar att man verkligen lyssnar på vad den andre säger</w:t>
      </w:r>
      <w:bookmarkStart w:id="1" w:name="_GoBack"/>
      <w:bookmarkEnd w:id="1"/>
      <w:r w:rsidR="00991663" w:rsidRPr="00CB5DCB">
        <w:rPr>
          <w:rFonts w:ascii="Arial" w:hAnsi="Arial" w:cs="Arial"/>
          <w:lang w:val="sv-FI"/>
        </w:rPr>
        <w:t>.</w:t>
      </w:r>
    </w:p>
    <w:p w:rsidR="008A0509" w:rsidRPr="00CB5DCB" w:rsidRDefault="008A0509" w:rsidP="00991663">
      <w:pPr>
        <w:rPr>
          <w:lang w:val="sv-FI"/>
        </w:rPr>
      </w:pPr>
    </w:p>
    <w:sectPr w:rsidR="008A0509" w:rsidRPr="00CB5DCB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A7" w:rsidRDefault="000B09A7" w:rsidP="00991663">
      <w:pPr>
        <w:spacing w:line="240" w:lineRule="auto"/>
      </w:pPr>
      <w:r>
        <w:separator/>
      </w:r>
    </w:p>
  </w:endnote>
  <w:endnote w:type="continuationSeparator" w:id="0">
    <w:p w:rsidR="000B09A7" w:rsidRDefault="000B09A7" w:rsidP="0099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9916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1663" w:rsidRPr="00991663" w:rsidRDefault="00991663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991663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991663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8E172F" w:rsidRPr="008E172F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4</w:t>
          </w:r>
          <w:r w:rsidR="00A53163" w:rsidRPr="00991663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16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1663" w:rsidRDefault="009916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1663" w:rsidRDefault="009916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91663" w:rsidRDefault="0099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A7" w:rsidRDefault="000B09A7" w:rsidP="00991663">
      <w:pPr>
        <w:spacing w:line="240" w:lineRule="auto"/>
      </w:pPr>
      <w:r>
        <w:separator/>
      </w:r>
    </w:p>
  </w:footnote>
  <w:footnote w:type="continuationSeparator" w:id="0">
    <w:p w:rsidR="000B09A7" w:rsidRDefault="000B09A7" w:rsidP="00991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</w:abstractNum>
  <w:abstractNum w:abstractNumId="3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</w:abstractNum>
  <w:abstractNum w:abstractNumId="4" w15:restartNumberingAfterBreak="0">
    <w:nsid w:val="3FB67760"/>
    <w:multiLevelType w:val="hybridMultilevel"/>
    <w:tmpl w:val="C1845E0A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C76BCC"/>
    <w:multiLevelType w:val="hybridMultilevel"/>
    <w:tmpl w:val="6444ECA4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6C51FB"/>
    <w:multiLevelType w:val="hybridMultilevel"/>
    <w:tmpl w:val="BD68F8B4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B140143"/>
    <w:multiLevelType w:val="hybridMultilevel"/>
    <w:tmpl w:val="09E87C36"/>
    <w:lvl w:ilvl="0" w:tplc="293C6B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3"/>
    <w:rsid w:val="000B09A7"/>
    <w:rsid w:val="000E5080"/>
    <w:rsid w:val="003104D9"/>
    <w:rsid w:val="003659AA"/>
    <w:rsid w:val="004A6584"/>
    <w:rsid w:val="004B3AF9"/>
    <w:rsid w:val="00593543"/>
    <w:rsid w:val="007B2275"/>
    <w:rsid w:val="008755A4"/>
    <w:rsid w:val="008A0509"/>
    <w:rsid w:val="008D1F6A"/>
    <w:rsid w:val="008E172F"/>
    <w:rsid w:val="00991663"/>
    <w:rsid w:val="00A53163"/>
    <w:rsid w:val="00B3363C"/>
    <w:rsid w:val="00C16E75"/>
    <w:rsid w:val="00C32A11"/>
    <w:rsid w:val="00CB5DCB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D419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663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166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66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991663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991663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BodyTextIndent">
    <w:name w:val="Body Text Indent"/>
    <w:basedOn w:val="Normal"/>
    <w:link w:val="BodyTextIndentChar"/>
    <w:rsid w:val="00991663"/>
    <w:pPr>
      <w:spacing w:after="120" w:line="240" w:lineRule="auto"/>
      <w:ind w:left="283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91663"/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9916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1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66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916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166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2018-12-11T09:41:00Z</dcterms:created>
  <dcterms:modified xsi:type="dcterms:W3CDTF">2018-12-11T09:41:00Z</dcterms:modified>
</cp:coreProperties>
</file>